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262FB" w14:textId="77777777" w:rsidR="00D01503" w:rsidRPr="00CC319F" w:rsidRDefault="00D01503" w:rsidP="00D01503">
      <w:pPr>
        <w:jc w:val="right"/>
        <w:rPr>
          <w:rFonts w:cs="Times New Roman"/>
          <w:sz w:val="24"/>
        </w:rPr>
      </w:pPr>
      <w:r w:rsidRPr="00CC319F">
        <w:rPr>
          <w:rFonts w:cs="Times New Roman"/>
          <w:noProof/>
          <w:sz w:val="24"/>
        </w:rPr>
        <w:drawing>
          <wp:inline distT="0" distB="0" distL="0" distR="0" wp14:anchorId="4A91D029" wp14:editId="56EB871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D1C1D03" w14:textId="61BEF2F4" w:rsidR="00D01503" w:rsidRDefault="00D01503" w:rsidP="00954E20">
      <w:pPr>
        <w:pStyle w:val="Title"/>
        <w:spacing w:after="0"/>
      </w:pPr>
      <w:r w:rsidRPr="00477F07">
        <w:t>ADDITION of IN-RESIDENCE PROGRAM COMPONENT</w:t>
      </w:r>
    </w:p>
    <w:p w14:paraId="757B58F9" w14:textId="07543230" w:rsidR="00954E20" w:rsidRPr="00954E20" w:rsidRDefault="00954E20" w:rsidP="00954E20">
      <w:pPr>
        <w:pStyle w:val="Title"/>
      </w:pPr>
      <w:r>
        <w:t>Post-Approval Report</w:t>
      </w:r>
    </w:p>
    <w:p w14:paraId="59F55F85" w14:textId="278B3084" w:rsidR="00316F27" w:rsidRPr="00C76DFE" w:rsidRDefault="00316F27" w:rsidP="00C76DFE">
      <w:pPr>
        <w:pStyle w:val="Heading1"/>
      </w:pPr>
      <w:r w:rsidRPr="00C76DFE">
        <w:t>INSTRUCTIONS for SUBMISSION</w:t>
      </w:r>
    </w:p>
    <w:p w14:paraId="34DB76F7" w14:textId="4046F873" w:rsidR="00C35D7F" w:rsidRPr="00CC319F" w:rsidRDefault="00F35C4D" w:rsidP="0023673C">
      <w:pPr>
        <w:spacing w:after="0" w:line="240" w:lineRule="auto"/>
        <w:rPr>
          <w:rFonts w:cs="Arial"/>
          <w:szCs w:val="20"/>
        </w:rPr>
      </w:pPr>
      <w:r w:rsidRPr="00CC319F">
        <w:rPr>
          <w:rFonts w:cs="Arial"/>
          <w:b/>
          <w:szCs w:val="20"/>
        </w:rPr>
        <w:t>General Instructions:</w:t>
      </w:r>
      <w:r w:rsidRPr="00CC319F">
        <w:rPr>
          <w:rFonts w:cs="Arial"/>
          <w:szCs w:val="20"/>
        </w:rPr>
        <w:t xml:space="preserve"> </w:t>
      </w:r>
      <w:r w:rsidR="00C35D7F" w:rsidRPr="004305AF">
        <w:rPr>
          <w:rFonts w:cs="Arial"/>
          <w:szCs w:val="20"/>
        </w:rPr>
        <w:t xml:space="preserve">After the proposed substantive change </w:t>
      </w:r>
      <w:r w:rsidR="00C35D7F">
        <w:rPr>
          <w:rFonts w:cs="Arial"/>
          <w:szCs w:val="20"/>
        </w:rPr>
        <w:t>is approved</w:t>
      </w:r>
      <w:r w:rsidR="00C35D7F" w:rsidRPr="004305AF">
        <w:rPr>
          <w:rFonts w:cs="Arial"/>
          <w:szCs w:val="20"/>
        </w:rPr>
        <w:t xml:space="preserve"> by DEAC and the addition of the in-residence program </w:t>
      </w:r>
      <w:r w:rsidR="00C35D7F">
        <w:rPr>
          <w:rFonts w:cs="Arial"/>
          <w:szCs w:val="20"/>
        </w:rPr>
        <w:t xml:space="preserve">is </w:t>
      </w:r>
      <w:r w:rsidR="00C35D7F" w:rsidRPr="004305AF">
        <w:rPr>
          <w:rFonts w:cs="Arial"/>
          <w:szCs w:val="20"/>
        </w:rPr>
        <w:t xml:space="preserve">implemented, </w:t>
      </w:r>
      <w:r w:rsidR="00752ECB">
        <w:rPr>
          <w:rFonts w:cs="Arial"/>
          <w:szCs w:val="20"/>
        </w:rPr>
        <w:t xml:space="preserve">the institution </w:t>
      </w:r>
      <w:r w:rsidR="00C35D7F" w:rsidRPr="00D32716">
        <w:rPr>
          <w:rFonts w:cs="Arial"/>
          <w:szCs w:val="20"/>
        </w:rPr>
        <w:t>undergoes an on</w:t>
      </w:r>
      <w:r w:rsidR="00C35D7F">
        <w:rPr>
          <w:rFonts w:cs="Arial"/>
          <w:szCs w:val="20"/>
        </w:rPr>
        <w:t>-</w:t>
      </w:r>
      <w:r w:rsidR="00C35D7F" w:rsidRPr="00D32716">
        <w:rPr>
          <w:rFonts w:cs="Arial"/>
          <w:szCs w:val="20"/>
        </w:rPr>
        <w:t xml:space="preserve">site visit within </w:t>
      </w:r>
      <w:r w:rsidR="00C35D7F">
        <w:rPr>
          <w:rFonts w:cs="Arial"/>
          <w:szCs w:val="20"/>
        </w:rPr>
        <w:t xml:space="preserve">six to 12 </w:t>
      </w:r>
      <w:r w:rsidR="00C35D7F" w:rsidRPr="00D32716">
        <w:rPr>
          <w:rFonts w:cs="Arial"/>
          <w:szCs w:val="20"/>
        </w:rPr>
        <w:t xml:space="preserve">months of implementation. </w:t>
      </w:r>
      <w:r w:rsidR="00C35D7F">
        <w:rPr>
          <w:rFonts w:cs="Arial"/>
          <w:szCs w:val="20"/>
        </w:rPr>
        <w:t xml:space="preserve">The institution shall submit </w:t>
      </w:r>
      <w:r w:rsidR="00C35D7F" w:rsidRPr="00CC319F">
        <w:rPr>
          <w:rFonts w:cs="Arial"/>
          <w:szCs w:val="20"/>
        </w:rPr>
        <w:t xml:space="preserve">the following Addition of In-Residence Program Component </w:t>
      </w:r>
      <w:r w:rsidR="00C35D7F">
        <w:rPr>
          <w:rFonts w:cs="Arial"/>
          <w:szCs w:val="20"/>
        </w:rPr>
        <w:t>Post-Approval Report at least five week prior to the scheduled on-site evaluation.</w:t>
      </w:r>
    </w:p>
    <w:p w14:paraId="47CEDCF8" w14:textId="77777777" w:rsidR="0023673C" w:rsidRPr="00CC319F" w:rsidRDefault="0023673C" w:rsidP="00382AF5">
      <w:pPr>
        <w:spacing w:after="0" w:line="240" w:lineRule="auto"/>
        <w:rPr>
          <w:rFonts w:cs="Arial"/>
          <w:szCs w:val="20"/>
        </w:rPr>
      </w:pPr>
    </w:p>
    <w:p w14:paraId="1330E84F" w14:textId="388CD6CE" w:rsidR="00F35C4D" w:rsidRPr="00CC319F" w:rsidRDefault="00F35C4D" w:rsidP="00382AF5">
      <w:pPr>
        <w:spacing w:after="0" w:line="240" w:lineRule="auto"/>
        <w:rPr>
          <w:rFonts w:cs="Arial"/>
          <w:szCs w:val="20"/>
        </w:rPr>
      </w:pPr>
      <w:r w:rsidRPr="00CC319F">
        <w:rPr>
          <w:rFonts w:cs="Arial"/>
          <w:szCs w:val="20"/>
        </w:rPr>
        <w:t xml:space="preserve">Complete the following </w:t>
      </w:r>
      <w:r w:rsidR="006E76DC" w:rsidRPr="00CC319F">
        <w:rPr>
          <w:rFonts w:cs="Arial"/>
          <w:szCs w:val="20"/>
        </w:rPr>
        <w:t>Addition of In-Residence Program Component</w:t>
      </w:r>
      <w:r w:rsidR="008E3AAB" w:rsidRPr="00CC319F">
        <w:rPr>
          <w:rFonts w:cs="Arial"/>
          <w:szCs w:val="20"/>
        </w:rPr>
        <w:t xml:space="preserve"> </w:t>
      </w:r>
      <w:r w:rsidR="00954E20">
        <w:rPr>
          <w:rFonts w:cs="Arial"/>
          <w:szCs w:val="20"/>
        </w:rPr>
        <w:t xml:space="preserve">Post-Approval Report </w:t>
      </w:r>
      <w:r w:rsidRPr="00CC319F">
        <w:rPr>
          <w:rFonts w:cs="Arial"/>
          <w:szCs w:val="20"/>
        </w:rPr>
        <w:t xml:space="preserve">and supporting documentation following DEAC’s </w:t>
      </w:r>
      <w:r w:rsidR="001050B8" w:rsidRPr="00485926">
        <w:rPr>
          <w:i/>
        </w:rPr>
        <w:t>Guidelines for Electronic Submission</w:t>
      </w:r>
      <w:r w:rsidRPr="00CC319F">
        <w:rPr>
          <w:rFonts w:cs="Arial"/>
          <w:szCs w:val="20"/>
        </w:rPr>
        <w:t xml:space="preserve">. </w:t>
      </w:r>
    </w:p>
    <w:p w14:paraId="78F70DDC" w14:textId="38DBA00B" w:rsidR="0023673C" w:rsidRPr="00CC319F" w:rsidRDefault="0023673C" w:rsidP="00382AF5">
      <w:pPr>
        <w:spacing w:after="0" w:line="240" w:lineRule="auto"/>
        <w:rPr>
          <w:rFonts w:cs="Arial"/>
          <w:szCs w:val="20"/>
        </w:rPr>
      </w:pPr>
    </w:p>
    <w:p w14:paraId="2502681A" w14:textId="1309F957" w:rsidR="00316F27" w:rsidRPr="00CC319F" w:rsidRDefault="00F35C4D" w:rsidP="00382AF5">
      <w:pPr>
        <w:spacing w:after="0" w:line="240" w:lineRule="auto"/>
        <w:rPr>
          <w:rFonts w:cs="Arial"/>
          <w:szCs w:val="20"/>
        </w:rPr>
      </w:pPr>
      <w:r w:rsidRPr="00CC319F">
        <w:rPr>
          <w:rFonts w:cs="Arial"/>
          <w:b/>
          <w:szCs w:val="20"/>
        </w:rPr>
        <w:t xml:space="preserve">SECTION 1: </w:t>
      </w:r>
      <w:r w:rsidR="000C777C" w:rsidRPr="00CC319F">
        <w:rPr>
          <w:rFonts w:cs="Arial"/>
          <w:szCs w:val="20"/>
        </w:rPr>
        <w:t>Provide requested institution information.</w:t>
      </w:r>
    </w:p>
    <w:p w14:paraId="59ECF7E9" w14:textId="72EF8B18" w:rsidR="00D258AD" w:rsidRPr="00CC319F" w:rsidRDefault="00D258AD" w:rsidP="00382AF5">
      <w:pPr>
        <w:spacing w:after="0" w:line="240" w:lineRule="auto"/>
        <w:rPr>
          <w:rFonts w:cs="Arial"/>
          <w:szCs w:val="20"/>
        </w:rPr>
      </w:pPr>
    </w:p>
    <w:p w14:paraId="1008A6FD" w14:textId="58CEC26C" w:rsidR="000C777C" w:rsidRPr="00CC319F" w:rsidRDefault="00D258AD" w:rsidP="000C777C">
      <w:pPr>
        <w:spacing w:after="0" w:line="240" w:lineRule="auto"/>
        <w:rPr>
          <w:rFonts w:cs="Arial"/>
          <w:szCs w:val="20"/>
        </w:rPr>
      </w:pPr>
      <w:r w:rsidRPr="00CC319F">
        <w:rPr>
          <w:rFonts w:cs="Arial"/>
          <w:b/>
          <w:szCs w:val="20"/>
        </w:rPr>
        <w:t xml:space="preserve">SECTION 2: </w:t>
      </w:r>
      <w:r w:rsidR="009B7B1D" w:rsidRPr="00CC319F">
        <w:rPr>
          <w:rFonts w:cs="Arial"/>
          <w:szCs w:val="20"/>
        </w:rPr>
        <w:t xml:space="preserve">Provide requested responses regarding the proposed </w:t>
      </w:r>
      <w:r w:rsidR="006E76DC" w:rsidRPr="00CC319F">
        <w:rPr>
          <w:rFonts w:cs="Arial"/>
          <w:szCs w:val="20"/>
        </w:rPr>
        <w:t>addition of an in-residence program component</w:t>
      </w:r>
      <w:r w:rsidR="009B7B1D" w:rsidRPr="00CC319F">
        <w:rPr>
          <w:rFonts w:cs="Arial"/>
          <w:szCs w:val="20"/>
        </w:rPr>
        <w:t xml:space="preserve">. </w:t>
      </w:r>
      <w:r w:rsidR="000C777C" w:rsidRPr="00CC319F">
        <w:rPr>
          <w:rFonts w:cs="Arial"/>
          <w:szCs w:val="20"/>
        </w:rPr>
        <w:t xml:space="preserve">Institutions should </w:t>
      </w:r>
      <w:r w:rsidR="00D01489" w:rsidRPr="00CC319F">
        <w:rPr>
          <w:rFonts w:cs="Arial"/>
          <w:szCs w:val="20"/>
        </w:rPr>
        <w:t xml:space="preserve">also </w:t>
      </w:r>
      <w:r w:rsidR="000C777C" w:rsidRPr="00CC319F">
        <w:rPr>
          <w:rFonts w:cs="Arial"/>
          <w:szCs w:val="20"/>
        </w:rPr>
        <w:t xml:space="preserve">provide responses </w:t>
      </w:r>
      <w:r w:rsidR="00D75DD0">
        <w:rPr>
          <w:rFonts w:cs="Arial"/>
          <w:szCs w:val="20"/>
        </w:rPr>
        <w:t>to</w:t>
      </w:r>
      <w:r w:rsidR="000C777C" w:rsidRPr="00CC319F">
        <w:rPr>
          <w:rFonts w:cs="Arial"/>
          <w:szCs w:val="20"/>
        </w:rPr>
        <w:t xml:space="preserve"> Standards VII, IX, and XII relevant to the substantive change.</w:t>
      </w:r>
    </w:p>
    <w:p w14:paraId="6CA0C1F3" w14:textId="6E3D86BA" w:rsidR="00CB47DE" w:rsidRPr="00CC319F" w:rsidRDefault="00CB47DE" w:rsidP="00382AF5">
      <w:pPr>
        <w:spacing w:after="0" w:line="240" w:lineRule="auto"/>
        <w:rPr>
          <w:rFonts w:cs="Arial"/>
          <w:szCs w:val="20"/>
        </w:rPr>
      </w:pPr>
    </w:p>
    <w:p w14:paraId="249AFC53" w14:textId="2B96CE05" w:rsidR="00AE0925" w:rsidRPr="00CC319F" w:rsidRDefault="00AE0925" w:rsidP="00382AF5">
      <w:pPr>
        <w:spacing w:after="0" w:line="240" w:lineRule="auto"/>
        <w:rPr>
          <w:rFonts w:cs="Arial"/>
          <w:szCs w:val="20"/>
        </w:rPr>
      </w:pPr>
      <w:r w:rsidRPr="00CC319F">
        <w:rPr>
          <w:rFonts w:cs="Arial"/>
          <w:b/>
          <w:szCs w:val="20"/>
        </w:rPr>
        <w:t xml:space="preserve">SECTION </w:t>
      </w:r>
      <w:r w:rsidR="009B7B1D" w:rsidRPr="00CC319F">
        <w:rPr>
          <w:rFonts w:cs="Arial"/>
          <w:b/>
          <w:szCs w:val="20"/>
        </w:rPr>
        <w:t>3</w:t>
      </w:r>
      <w:r w:rsidRPr="00CC319F">
        <w:rPr>
          <w:rFonts w:cs="Arial"/>
          <w:b/>
          <w:szCs w:val="20"/>
        </w:rPr>
        <w:t xml:space="preserve">: </w:t>
      </w:r>
      <w:r w:rsidR="000C777C" w:rsidRPr="00CC319F">
        <w:rPr>
          <w:rFonts w:cs="Arial"/>
          <w:szCs w:val="20"/>
        </w:rPr>
        <w:t xml:space="preserve">Provide total enrollment information for the last calendar year and the total number of students at the time of </w:t>
      </w:r>
      <w:r w:rsidR="00330D66">
        <w:rPr>
          <w:rFonts w:cs="Arial"/>
          <w:szCs w:val="20"/>
        </w:rPr>
        <w:t>report</w:t>
      </w:r>
      <w:r w:rsidR="000C777C" w:rsidRPr="00CC319F">
        <w:rPr>
          <w:rFonts w:cs="Arial"/>
          <w:szCs w:val="20"/>
        </w:rPr>
        <w:t xml:space="preserve">. </w:t>
      </w:r>
      <w:r w:rsidRPr="00CC319F">
        <w:rPr>
          <w:rFonts w:cs="Arial"/>
          <w:szCs w:val="20"/>
        </w:rPr>
        <w:t xml:space="preserve"> </w:t>
      </w:r>
    </w:p>
    <w:p w14:paraId="065CC944" w14:textId="30A1E5A9" w:rsidR="00AE0925" w:rsidRPr="00CC319F" w:rsidRDefault="00AE0925" w:rsidP="00382AF5">
      <w:pPr>
        <w:spacing w:after="0" w:line="240" w:lineRule="auto"/>
        <w:rPr>
          <w:rFonts w:cs="Arial"/>
          <w:szCs w:val="20"/>
        </w:rPr>
      </w:pPr>
    </w:p>
    <w:p w14:paraId="4D941667" w14:textId="24DA331C" w:rsidR="00E66B94" w:rsidRPr="00CC319F" w:rsidRDefault="00E66B94" w:rsidP="00382AF5">
      <w:pPr>
        <w:spacing w:after="0" w:line="240" w:lineRule="auto"/>
        <w:rPr>
          <w:rFonts w:cs="Arial"/>
          <w:szCs w:val="20"/>
        </w:rPr>
      </w:pPr>
      <w:r w:rsidRPr="00CC319F">
        <w:rPr>
          <w:rFonts w:cs="Arial"/>
          <w:b/>
          <w:szCs w:val="20"/>
        </w:rPr>
        <w:t xml:space="preserve">SECTION </w:t>
      </w:r>
      <w:r w:rsidR="00F87BF0" w:rsidRPr="00CC319F">
        <w:rPr>
          <w:rFonts w:cs="Arial"/>
          <w:b/>
          <w:szCs w:val="20"/>
        </w:rPr>
        <w:t>4</w:t>
      </w:r>
      <w:r w:rsidRPr="00CC319F">
        <w:rPr>
          <w:rFonts w:cs="Arial"/>
          <w:b/>
          <w:szCs w:val="20"/>
        </w:rPr>
        <w:t xml:space="preserve">: </w:t>
      </w:r>
      <w:r w:rsidRPr="00CC319F">
        <w:rPr>
          <w:rFonts w:cs="Arial"/>
          <w:szCs w:val="20"/>
        </w:rPr>
        <w:t xml:space="preserve">Provide the identified supporting documentation following DEAC’s </w:t>
      </w:r>
      <w:r w:rsidR="001050B8" w:rsidRPr="00485926">
        <w:rPr>
          <w:i/>
        </w:rPr>
        <w:t>Guidelines for Electronic Submission</w:t>
      </w:r>
      <w:r w:rsidRPr="00CC319F">
        <w:rPr>
          <w:rFonts w:cs="Arial"/>
          <w:szCs w:val="20"/>
        </w:rPr>
        <w:t xml:space="preserve">. </w:t>
      </w:r>
    </w:p>
    <w:p w14:paraId="15CA5F4A" w14:textId="0FB65F92" w:rsidR="00E66B94" w:rsidRPr="00CC319F" w:rsidRDefault="00E66B94" w:rsidP="00382AF5">
      <w:pPr>
        <w:spacing w:after="0" w:line="240" w:lineRule="auto"/>
        <w:rPr>
          <w:rFonts w:cs="Arial"/>
          <w:szCs w:val="20"/>
        </w:rPr>
      </w:pPr>
    </w:p>
    <w:p w14:paraId="2DDA58DD" w14:textId="561AD42C" w:rsidR="00790DD3" w:rsidRPr="00CC319F" w:rsidRDefault="00E66B94" w:rsidP="00790DD3">
      <w:pPr>
        <w:spacing w:after="0" w:line="240" w:lineRule="auto"/>
        <w:rPr>
          <w:rFonts w:cs="Arial"/>
          <w:szCs w:val="20"/>
        </w:rPr>
      </w:pPr>
      <w:r w:rsidRPr="00CC319F">
        <w:rPr>
          <w:rFonts w:cs="Arial"/>
          <w:b/>
          <w:szCs w:val="20"/>
        </w:rPr>
        <w:t xml:space="preserve">SECTION </w:t>
      </w:r>
      <w:r w:rsidR="00F87BF0" w:rsidRPr="00CC319F">
        <w:rPr>
          <w:rFonts w:cs="Arial"/>
          <w:b/>
          <w:szCs w:val="20"/>
        </w:rPr>
        <w:t>5</w:t>
      </w:r>
      <w:r w:rsidRPr="00CC319F">
        <w:rPr>
          <w:rFonts w:cs="Arial"/>
          <w:b/>
          <w:szCs w:val="20"/>
        </w:rPr>
        <w:t>:</w:t>
      </w:r>
      <w:r w:rsidRPr="00CC319F">
        <w:rPr>
          <w:rFonts w:cs="Arial"/>
          <w:szCs w:val="20"/>
        </w:rPr>
        <w:t xml:space="preserve"> </w:t>
      </w:r>
      <w:r w:rsidR="00790DD3" w:rsidRPr="00CC319F">
        <w:rPr>
          <w:rFonts w:cs="Arial"/>
          <w:szCs w:val="20"/>
        </w:rPr>
        <w:t xml:space="preserve">The </w:t>
      </w:r>
      <w:r w:rsidR="006822B4">
        <w:rPr>
          <w:rFonts w:cs="Arial"/>
          <w:szCs w:val="20"/>
        </w:rPr>
        <w:t>p</w:t>
      </w:r>
      <w:r w:rsidR="005C2E33">
        <w:rPr>
          <w:rFonts w:cs="Arial"/>
          <w:szCs w:val="20"/>
        </w:rPr>
        <w:t>resident</w:t>
      </w:r>
      <w:r w:rsidR="006822B4">
        <w:rPr>
          <w:rFonts w:cs="Arial"/>
          <w:szCs w:val="20"/>
        </w:rPr>
        <w:t>/CEO</w:t>
      </w:r>
      <w:r w:rsidR="00790DD3" w:rsidRPr="00CC319F">
        <w:rPr>
          <w:rFonts w:cs="Arial"/>
          <w:szCs w:val="20"/>
        </w:rPr>
        <w:t xml:space="preserve"> certifies that all information and documentation provided is true and accurate. </w:t>
      </w:r>
    </w:p>
    <w:p w14:paraId="49BC6110" w14:textId="52BCBE38" w:rsidR="00A0597F" w:rsidRPr="00CC319F" w:rsidRDefault="00A0597F" w:rsidP="00382AF5">
      <w:pPr>
        <w:spacing w:after="0" w:line="240" w:lineRule="auto"/>
        <w:rPr>
          <w:rFonts w:cs="Arial"/>
          <w:szCs w:val="20"/>
        </w:rPr>
      </w:pPr>
    </w:p>
    <w:p w14:paraId="59F0B02A" w14:textId="1ECA5DA5" w:rsidR="00316F27" w:rsidRPr="00CC319F" w:rsidRDefault="00316F27" w:rsidP="00382AF5">
      <w:pPr>
        <w:spacing w:after="0" w:line="240" w:lineRule="auto"/>
        <w:rPr>
          <w:rFonts w:cs="Arial"/>
          <w:b/>
          <w:szCs w:val="20"/>
        </w:rPr>
      </w:pPr>
    </w:p>
    <w:p w14:paraId="54773704" w14:textId="74E26B34" w:rsidR="00790DD3" w:rsidRPr="00CC319F" w:rsidRDefault="00790DD3" w:rsidP="00382AF5">
      <w:pPr>
        <w:spacing w:after="0" w:line="240" w:lineRule="auto"/>
        <w:rPr>
          <w:rFonts w:cs="Arial"/>
          <w:b/>
          <w:szCs w:val="20"/>
        </w:rPr>
      </w:pPr>
    </w:p>
    <w:p w14:paraId="2D379A22" w14:textId="25606C0A" w:rsidR="00790DD3" w:rsidRPr="00CC319F" w:rsidRDefault="00790DD3" w:rsidP="00382AF5">
      <w:pPr>
        <w:spacing w:after="0" w:line="240" w:lineRule="auto"/>
        <w:rPr>
          <w:rFonts w:cs="Arial"/>
          <w:b/>
          <w:szCs w:val="20"/>
        </w:rPr>
      </w:pPr>
    </w:p>
    <w:p w14:paraId="77E654C9" w14:textId="77777777" w:rsidR="00790DD3" w:rsidRPr="00CC319F" w:rsidRDefault="00790DD3" w:rsidP="00790DD3">
      <w:pPr>
        <w:spacing w:after="0" w:line="240" w:lineRule="auto"/>
        <w:jc w:val="center"/>
        <w:rPr>
          <w:rFonts w:cs="Arial"/>
          <w:szCs w:val="20"/>
        </w:rPr>
      </w:pPr>
      <w:r w:rsidRPr="00CC319F">
        <w:rPr>
          <w:rFonts w:cs="Arial"/>
          <w:szCs w:val="20"/>
        </w:rPr>
        <w:t>Distance Education Accrediting Commission</w:t>
      </w:r>
    </w:p>
    <w:p w14:paraId="5A4F9762" w14:textId="77777777" w:rsidR="00790DD3" w:rsidRPr="00CC319F" w:rsidRDefault="00790DD3" w:rsidP="00790DD3">
      <w:pPr>
        <w:spacing w:after="0" w:line="240" w:lineRule="auto"/>
        <w:jc w:val="center"/>
        <w:rPr>
          <w:rFonts w:cs="Arial"/>
          <w:szCs w:val="20"/>
        </w:rPr>
      </w:pPr>
      <w:r w:rsidRPr="00CC319F">
        <w:rPr>
          <w:rFonts w:cs="Arial"/>
          <w:szCs w:val="20"/>
        </w:rPr>
        <w:t>1101 17</w:t>
      </w:r>
      <w:r w:rsidRPr="00CC319F">
        <w:rPr>
          <w:rFonts w:cs="Arial"/>
          <w:szCs w:val="20"/>
          <w:vertAlign w:val="superscript"/>
        </w:rPr>
        <w:t>th</w:t>
      </w:r>
      <w:r w:rsidRPr="00CC319F">
        <w:rPr>
          <w:rFonts w:cs="Arial"/>
          <w:szCs w:val="20"/>
        </w:rPr>
        <w:t xml:space="preserve"> Street NW, Suite 808</w:t>
      </w:r>
    </w:p>
    <w:p w14:paraId="3A6F67E3" w14:textId="77777777" w:rsidR="00790DD3" w:rsidRPr="00CC319F" w:rsidRDefault="00790DD3" w:rsidP="00790DD3">
      <w:pPr>
        <w:spacing w:after="0" w:line="240" w:lineRule="auto"/>
        <w:jc w:val="center"/>
        <w:rPr>
          <w:rFonts w:cs="Arial"/>
          <w:szCs w:val="20"/>
        </w:rPr>
      </w:pPr>
      <w:r w:rsidRPr="00CC319F">
        <w:rPr>
          <w:rFonts w:cs="Arial"/>
          <w:szCs w:val="20"/>
        </w:rPr>
        <w:t>Washington, D.C. 20036</w:t>
      </w:r>
    </w:p>
    <w:p w14:paraId="5EF14EC6" w14:textId="77777777" w:rsidR="00790DD3" w:rsidRPr="00CC319F" w:rsidRDefault="00790DD3" w:rsidP="00790DD3">
      <w:pPr>
        <w:spacing w:after="0" w:line="240" w:lineRule="auto"/>
        <w:jc w:val="center"/>
        <w:rPr>
          <w:rFonts w:cs="Arial"/>
          <w:szCs w:val="20"/>
        </w:rPr>
      </w:pPr>
      <w:r w:rsidRPr="00CC319F">
        <w:rPr>
          <w:rFonts w:cs="Arial"/>
          <w:b/>
          <w:szCs w:val="20"/>
        </w:rPr>
        <w:t>Tel:</w:t>
      </w:r>
      <w:r w:rsidRPr="00CC319F">
        <w:rPr>
          <w:rFonts w:cs="Arial"/>
          <w:szCs w:val="20"/>
        </w:rPr>
        <w:t xml:space="preserve"> 202.234.5100</w:t>
      </w:r>
    </w:p>
    <w:p w14:paraId="6A67DD91" w14:textId="77777777" w:rsidR="00790DD3" w:rsidRPr="00CC319F" w:rsidRDefault="00790DD3" w:rsidP="00790DD3">
      <w:pPr>
        <w:spacing w:after="0" w:line="240" w:lineRule="auto"/>
        <w:jc w:val="center"/>
        <w:rPr>
          <w:rFonts w:cs="Arial"/>
          <w:szCs w:val="20"/>
        </w:rPr>
      </w:pPr>
      <w:r w:rsidRPr="00CC319F">
        <w:rPr>
          <w:rFonts w:cs="Arial"/>
          <w:b/>
          <w:szCs w:val="20"/>
        </w:rPr>
        <w:t>Fax:</w:t>
      </w:r>
      <w:r w:rsidRPr="00CC319F">
        <w:rPr>
          <w:rFonts w:cs="Arial"/>
          <w:szCs w:val="20"/>
        </w:rPr>
        <w:t xml:space="preserve"> 202.332.1386</w:t>
      </w:r>
    </w:p>
    <w:p w14:paraId="0A20A85E" w14:textId="62EC6C70" w:rsidR="00E24D2A" w:rsidRDefault="00790DD3" w:rsidP="00790DD3">
      <w:pPr>
        <w:spacing w:after="0" w:line="240" w:lineRule="auto"/>
        <w:jc w:val="center"/>
        <w:rPr>
          <w:rFonts w:cs="Arial"/>
          <w:szCs w:val="20"/>
        </w:rPr>
      </w:pPr>
      <w:r w:rsidRPr="00CC319F">
        <w:rPr>
          <w:rFonts w:cs="Arial"/>
          <w:b/>
          <w:szCs w:val="20"/>
        </w:rPr>
        <w:t>Email:</w:t>
      </w:r>
      <w:r w:rsidRPr="00CC319F">
        <w:rPr>
          <w:rFonts w:cs="Arial"/>
          <w:szCs w:val="20"/>
        </w:rPr>
        <w:t xml:space="preserve"> </w:t>
      </w:r>
      <w:hyperlink r:id="rId12" w:history="1">
        <w:r w:rsidR="00F20C7E" w:rsidRPr="0064493A">
          <w:rPr>
            <w:rStyle w:val="Hyperlink"/>
            <w:rFonts w:cs="Arial"/>
            <w:szCs w:val="20"/>
          </w:rPr>
          <w:t>nan.ridgeway@deac.org</w:t>
        </w:r>
      </w:hyperlink>
    </w:p>
    <w:p w14:paraId="566A2CE6" w14:textId="77777777" w:rsidR="00E24D2A" w:rsidRDefault="00E24D2A">
      <w:pPr>
        <w:rPr>
          <w:rFonts w:cs="Arial"/>
          <w:szCs w:val="20"/>
        </w:rPr>
      </w:pPr>
      <w:r>
        <w:rPr>
          <w:rFonts w:cs="Arial"/>
          <w:szCs w:val="20"/>
        </w:rPr>
        <w:br w:type="page"/>
      </w:r>
    </w:p>
    <w:p w14:paraId="78E8F381" w14:textId="72EF5781" w:rsidR="00F942C3" w:rsidRPr="007A3CD8" w:rsidRDefault="00F942C3" w:rsidP="00F942C3">
      <w:pPr>
        <w:pStyle w:val="Heading1"/>
      </w:pPr>
      <w:r w:rsidRPr="007A3CD8">
        <w:lastRenderedPageBreak/>
        <w:t xml:space="preserve">ADDITION OF IN-RESIDENCE PROGRAM COMPONENT – </w:t>
      </w:r>
      <w:r w:rsidR="00330D66">
        <w:t>Post-Approval Report</w:t>
      </w:r>
    </w:p>
    <w:p w14:paraId="45EC6C77" w14:textId="55F6534E" w:rsidR="00DC2F1F" w:rsidRPr="00CC319F" w:rsidRDefault="00DC2F1F" w:rsidP="00437DDF">
      <w:pPr>
        <w:spacing w:after="0" w:line="240" w:lineRule="auto"/>
        <w:rPr>
          <w:rFonts w:cs="Arial"/>
          <w:szCs w:val="20"/>
        </w:rPr>
      </w:pPr>
      <w:r w:rsidRPr="00CC319F">
        <w:rPr>
          <w:rFonts w:cs="Arial"/>
          <w:szCs w:val="20"/>
        </w:rPr>
        <w:t xml:space="preserve">Check the </w:t>
      </w:r>
      <w:r w:rsidR="008169E5">
        <w:rPr>
          <w:rFonts w:cs="Arial"/>
          <w:szCs w:val="20"/>
        </w:rPr>
        <w:t xml:space="preserve">applicable </w:t>
      </w:r>
      <w:r w:rsidRPr="00CC319F">
        <w:rPr>
          <w:rFonts w:cs="Arial"/>
          <w:szCs w:val="20"/>
        </w:rPr>
        <w:t xml:space="preserve">substantive change below. </w:t>
      </w:r>
      <w:r w:rsidR="00702F32" w:rsidRPr="00CC319F">
        <w:rPr>
          <w:rFonts w:cs="Arial"/>
          <w:szCs w:val="20"/>
        </w:rPr>
        <w:t xml:space="preserve">This substantive change applies to an institution when: </w:t>
      </w:r>
      <w:r w:rsidRPr="00CC319F">
        <w:rPr>
          <w:rFonts w:cs="Arial"/>
          <w:szCs w:val="20"/>
        </w:rPr>
        <w:br/>
      </w:r>
    </w:p>
    <w:p w14:paraId="12A11060" w14:textId="218DA6D1" w:rsidR="00DC2F1F" w:rsidRPr="00CC319F" w:rsidRDefault="00240D5D" w:rsidP="00437DDF">
      <w:pPr>
        <w:spacing w:after="0" w:line="240" w:lineRule="auto"/>
        <w:rPr>
          <w:rFonts w:cs="Arial"/>
          <w:szCs w:val="20"/>
        </w:rPr>
      </w:pPr>
      <w:sdt>
        <w:sdtPr>
          <w:rPr>
            <w:rFonts w:cs="Arial"/>
            <w:szCs w:val="20"/>
          </w:rPr>
          <w:id w:val="-527021564"/>
          <w14:checkbox>
            <w14:checked w14:val="0"/>
            <w14:checkedState w14:val="2612" w14:font="Times New Roman"/>
            <w14:uncheckedState w14:val="2610" w14:font="Times New Roman"/>
          </w14:checkbox>
        </w:sdtPr>
        <w:sdtEndPr/>
        <w:sdtContent>
          <w:r w:rsidR="00DC2F1F" w:rsidRPr="00CC319F">
            <w:rPr>
              <w:rFonts w:ascii="Segoe UI Symbol" w:eastAsia="MS Gothic" w:hAnsi="Segoe UI Symbol" w:cs="Segoe UI Symbol"/>
              <w:szCs w:val="20"/>
            </w:rPr>
            <w:t>☐</w:t>
          </w:r>
        </w:sdtContent>
      </w:sdt>
      <w:r w:rsidR="00DC2F1F" w:rsidRPr="00CC319F">
        <w:rPr>
          <w:rFonts w:cs="Arial"/>
          <w:szCs w:val="20"/>
        </w:rPr>
        <w:tab/>
      </w:r>
      <w:r w:rsidR="00702F32" w:rsidRPr="00CC319F">
        <w:rPr>
          <w:rFonts w:cs="Arial"/>
          <w:szCs w:val="20"/>
        </w:rPr>
        <w:t>it adds a new in-residence program component</w:t>
      </w:r>
      <w:r w:rsidR="00E24D2A">
        <w:rPr>
          <w:rFonts w:cs="Arial"/>
          <w:szCs w:val="20"/>
        </w:rPr>
        <w:t xml:space="preserve"> to an existing approved program</w:t>
      </w:r>
      <w:r w:rsidR="00702F32" w:rsidRPr="00CC319F">
        <w:rPr>
          <w:rFonts w:cs="Arial"/>
          <w:szCs w:val="20"/>
        </w:rPr>
        <w:t xml:space="preserve">, </w:t>
      </w:r>
      <w:r w:rsidR="00E24D2A">
        <w:rPr>
          <w:rFonts w:cs="Arial"/>
          <w:szCs w:val="20"/>
        </w:rPr>
        <w:t>or</w:t>
      </w:r>
      <w:r w:rsidR="00DC2F1F" w:rsidRPr="00CC319F">
        <w:rPr>
          <w:rFonts w:cs="Arial"/>
          <w:szCs w:val="20"/>
        </w:rPr>
        <w:br/>
      </w:r>
    </w:p>
    <w:p w14:paraId="46E08D5B" w14:textId="16BE5760" w:rsidR="00702F32" w:rsidRPr="00CC319F" w:rsidRDefault="00240D5D" w:rsidP="00DC2F1F">
      <w:pPr>
        <w:spacing w:after="0" w:line="240" w:lineRule="auto"/>
        <w:ind w:left="720" w:hanging="720"/>
        <w:rPr>
          <w:rFonts w:cs="Arial"/>
          <w:szCs w:val="20"/>
        </w:rPr>
      </w:pPr>
      <w:sdt>
        <w:sdtPr>
          <w:rPr>
            <w:rFonts w:cs="Arial"/>
            <w:szCs w:val="20"/>
          </w:rPr>
          <w:id w:val="1354382743"/>
          <w14:checkbox>
            <w14:checked w14:val="0"/>
            <w14:checkedState w14:val="2612" w14:font="Times New Roman"/>
            <w14:uncheckedState w14:val="2610" w14:font="Times New Roman"/>
          </w14:checkbox>
        </w:sdtPr>
        <w:sdtEndPr/>
        <w:sdtContent>
          <w:r w:rsidR="00DC2F1F" w:rsidRPr="00CC319F">
            <w:rPr>
              <w:rFonts w:ascii="Segoe UI Symbol" w:eastAsia="MS Gothic" w:hAnsi="Segoe UI Symbol" w:cs="Segoe UI Symbol"/>
              <w:szCs w:val="20"/>
            </w:rPr>
            <w:t>☐</w:t>
          </w:r>
        </w:sdtContent>
      </w:sdt>
      <w:r w:rsidR="00DC2F1F" w:rsidRPr="00CC319F">
        <w:rPr>
          <w:rFonts w:cs="Arial"/>
          <w:szCs w:val="20"/>
        </w:rPr>
        <w:tab/>
      </w:r>
      <w:r w:rsidR="00F20C7E">
        <w:rPr>
          <w:rFonts w:cs="Arial"/>
          <w:szCs w:val="20"/>
        </w:rPr>
        <w:t xml:space="preserve">it adds </w:t>
      </w:r>
      <w:r w:rsidR="00702F32" w:rsidRPr="00CC319F">
        <w:rPr>
          <w:rFonts w:cs="Arial"/>
          <w:szCs w:val="20"/>
        </w:rPr>
        <w:t xml:space="preserve">a new </w:t>
      </w:r>
      <w:r w:rsidR="00E24D2A">
        <w:rPr>
          <w:rFonts w:cs="Arial"/>
          <w:szCs w:val="20"/>
        </w:rPr>
        <w:t>program with an in-residence component</w:t>
      </w:r>
      <w:r w:rsidR="00702F32" w:rsidRPr="00CC319F">
        <w:rPr>
          <w:rFonts w:cs="Arial"/>
          <w:szCs w:val="20"/>
        </w:rPr>
        <w:t xml:space="preserve">. </w:t>
      </w:r>
    </w:p>
    <w:p w14:paraId="34F8106B" w14:textId="2B9AA5AD" w:rsidR="0089751E" w:rsidRPr="00CC319F" w:rsidRDefault="0089751E" w:rsidP="00382AF5">
      <w:pPr>
        <w:spacing w:after="0" w:line="240" w:lineRule="auto"/>
        <w:rPr>
          <w:rFonts w:cs="Arial"/>
          <w:szCs w:val="20"/>
        </w:rPr>
      </w:pPr>
    </w:p>
    <w:p w14:paraId="522F0386" w14:textId="2296886F" w:rsidR="00887D19" w:rsidRPr="007A3CD8" w:rsidRDefault="00887D19" w:rsidP="007A3CD8">
      <w:pPr>
        <w:pStyle w:val="Heading2"/>
      </w:pPr>
      <w:r w:rsidRPr="007A3CD8">
        <w:t xml:space="preserve">SECTION 1: </w:t>
      </w:r>
      <w:r w:rsidR="009B552A" w:rsidRPr="007A3CD8">
        <w:t>INSTITUTION INFORMATION</w:t>
      </w:r>
      <w:r w:rsidRPr="007A3CD8">
        <w:t xml:space="preserve"> </w:t>
      </w:r>
    </w:p>
    <w:p w14:paraId="44B2F0A1" w14:textId="77777777" w:rsidR="00F942C3" w:rsidRPr="003275B0" w:rsidRDefault="00F942C3" w:rsidP="00F942C3">
      <w:r w:rsidRPr="003275B0">
        <w:rPr>
          <w:b/>
        </w:rPr>
        <w:t>Institution Name:</w:t>
      </w:r>
      <w:r w:rsidRPr="003275B0">
        <w:t xml:space="preserve"> </w:t>
      </w:r>
      <w:sdt>
        <w:sdtPr>
          <w:id w:val="-2016298241"/>
          <w:placeholder>
            <w:docPart w:val="0C1289245F0B49A4AA56A34703E71031"/>
          </w:placeholder>
          <w:showingPlcHdr/>
        </w:sdtPr>
        <w:sdtEndPr/>
        <w:sdtContent>
          <w:r w:rsidRPr="003275B0">
            <w:rPr>
              <w:rStyle w:val="PlaceholderText"/>
            </w:rPr>
            <w:t>Insert Institution Name</w:t>
          </w:r>
        </w:sdtContent>
      </w:sdt>
      <w:r w:rsidRPr="003275B0">
        <w:t xml:space="preserve"> </w:t>
      </w:r>
    </w:p>
    <w:p w14:paraId="1FC626CF" w14:textId="77777777" w:rsidR="00F942C3" w:rsidRPr="003275B0" w:rsidRDefault="00F942C3" w:rsidP="00F942C3">
      <w:r w:rsidRPr="003275B0">
        <w:rPr>
          <w:b/>
        </w:rPr>
        <w:t>Former Names:</w:t>
      </w:r>
      <w:r w:rsidRPr="003275B0">
        <w:t xml:space="preserve"> </w:t>
      </w:r>
      <w:sdt>
        <w:sdtPr>
          <w:id w:val="-327599444"/>
          <w:placeholder>
            <w:docPart w:val="2F501E8EB0EA42449448B41ACE3FB414"/>
          </w:placeholder>
          <w:showingPlcHdr/>
        </w:sdtPr>
        <w:sdtEndPr/>
        <w:sdtContent>
          <w:r w:rsidRPr="003275B0">
            <w:rPr>
              <w:color w:val="808080" w:themeColor="background1" w:themeShade="80"/>
            </w:rPr>
            <w:t>Insert Former Name(s)</w:t>
          </w:r>
        </w:sdtContent>
      </w:sdt>
    </w:p>
    <w:p w14:paraId="0FCB9045" w14:textId="77777777" w:rsidR="00F942C3" w:rsidRPr="003275B0" w:rsidRDefault="00F942C3" w:rsidP="00F942C3">
      <w:r w:rsidRPr="003275B0">
        <w:rPr>
          <w:b/>
        </w:rPr>
        <w:t>Website(s):</w:t>
      </w:r>
      <w:r w:rsidRPr="003275B0">
        <w:t xml:space="preserve"> </w:t>
      </w:r>
      <w:sdt>
        <w:sdtPr>
          <w:id w:val="-386720900"/>
          <w:placeholder>
            <w:docPart w:val="4F4F2B347BFE49458A081A2E008EC468"/>
          </w:placeholder>
        </w:sdtPr>
        <w:sdtEndPr/>
        <w:sdtContent>
          <w:r w:rsidRPr="003275B0">
            <w:rPr>
              <w:color w:val="808080" w:themeColor="background1" w:themeShade="80"/>
            </w:rPr>
            <w:t>Insert Website Link(s)</w:t>
          </w:r>
        </w:sdtContent>
      </w:sdt>
    </w:p>
    <w:p w14:paraId="0F6A5BF8" w14:textId="77777777" w:rsidR="00F942C3" w:rsidRPr="003275B0" w:rsidRDefault="00F942C3" w:rsidP="00F942C3">
      <w:r w:rsidRPr="003275B0">
        <w:rPr>
          <w:b/>
        </w:rPr>
        <w:t>Main Telephone Number:</w:t>
      </w:r>
      <w:r w:rsidRPr="003275B0">
        <w:t xml:space="preserve"> </w:t>
      </w:r>
      <w:sdt>
        <w:sdtPr>
          <w:id w:val="-1337295855"/>
          <w:placeholder>
            <w:docPart w:val="0110C5F37BC94E5FBB37AA6BA24D7D6B"/>
          </w:placeholder>
          <w:showingPlcHdr/>
        </w:sdtPr>
        <w:sdtEndPr/>
        <w:sdtContent>
          <w:r w:rsidRPr="003275B0">
            <w:rPr>
              <w:rStyle w:val="PlaceholderText"/>
            </w:rPr>
            <w:t>Main Telephone Number</w:t>
          </w:r>
        </w:sdtContent>
      </w:sdt>
    </w:p>
    <w:p w14:paraId="7E56F5B5" w14:textId="77777777" w:rsidR="00F942C3" w:rsidRPr="003275B0" w:rsidRDefault="00F942C3" w:rsidP="00F942C3">
      <w:r w:rsidRPr="003275B0">
        <w:rPr>
          <w:b/>
        </w:rPr>
        <w:t>Institutional Mission Statement:</w:t>
      </w:r>
      <w:r w:rsidRPr="003275B0">
        <w:t xml:space="preserve"> </w:t>
      </w:r>
      <w:sdt>
        <w:sdtPr>
          <w:id w:val="-660004338"/>
          <w:placeholder>
            <w:docPart w:val="4F4F2B347BFE49458A081A2E008EC468"/>
          </w:placeholder>
        </w:sdtPr>
        <w:sdtEndPr/>
        <w:sdtContent>
          <w:r w:rsidRPr="003275B0">
            <w:rPr>
              <w:color w:val="808080" w:themeColor="background1" w:themeShade="80"/>
            </w:rPr>
            <w:t>Insert Mission Statement</w:t>
          </w:r>
        </w:sdtContent>
      </w:sdt>
    </w:p>
    <w:p w14:paraId="691D1EEE" w14:textId="77777777" w:rsidR="00F942C3" w:rsidRPr="003275B0" w:rsidRDefault="00F942C3" w:rsidP="00F942C3">
      <w:pPr>
        <w:pStyle w:val="NoSpacing"/>
      </w:pPr>
      <w:r w:rsidRPr="003275B0">
        <w:rPr>
          <w:b/>
        </w:rPr>
        <w:t>Primary Contact:</w:t>
      </w:r>
      <w:r w:rsidRPr="003275B0">
        <w:t xml:space="preserve"> </w:t>
      </w:r>
      <w:sdt>
        <w:sdtPr>
          <w:id w:val="1761567671"/>
          <w:placeholder>
            <w:docPart w:val="4F4F2B347BFE49458A081A2E008EC468"/>
          </w:placeholder>
        </w:sdtPr>
        <w:sdtEndPr>
          <w:rPr>
            <w:color w:val="808080" w:themeColor="background1" w:themeShade="80"/>
          </w:rPr>
        </w:sdtEndPr>
        <w:sdtContent>
          <w:r w:rsidRPr="003275B0">
            <w:rPr>
              <w:color w:val="808080" w:themeColor="background1" w:themeShade="80"/>
            </w:rPr>
            <w:t>Name of President/CEO</w:t>
          </w:r>
        </w:sdtContent>
      </w:sdt>
    </w:p>
    <w:p w14:paraId="1D388C2C" w14:textId="77777777" w:rsidR="00F942C3" w:rsidRPr="003275B0" w:rsidRDefault="00F942C3" w:rsidP="00F942C3">
      <w:pPr>
        <w:pStyle w:val="NoSpacing"/>
      </w:pPr>
      <w:r w:rsidRPr="003275B0">
        <w:rPr>
          <w:b/>
        </w:rPr>
        <w:t>Title:</w:t>
      </w:r>
      <w:r w:rsidRPr="003275B0">
        <w:t xml:space="preserve"> </w:t>
      </w:r>
      <w:sdt>
        <w:sdtPr>
          <w:id w:val="2094203956"/>
          <w:placeholder>
            <w:docPart w:val="4F4F2B347BFE49458A081A2E008EC468"/>
          </w:placeholder>
        </w:sdtPr>
        <w:sdtEndPr>
          <w:rPr>
            <w:color w:val="808080" w:themeColor="background1" w:themeShade="80"/>
          </w:rPr>
        </w:sdtEndPr>
        <w:sdtContent>
          <w:r w:rsidRPr="003275B0">
            <w:rPr>
              <w:color w:val="808080" w:themeColor="background1" w:themeShade="80"/>
            </w:rPr>
            <w:t>Title</w:t>
          </w:r>
        </w:sdtContent>
      </w:sdt>
    </w:p>
    <w:p w14:paraId="1D662331" w14:textId="77777777" w:rsidR="00F942C3" w:rsidRPr="003275B0" w:rsidRDefault="00F942C3" w:rsidP="00F942C3">
      <w:pPr>
        <w:pStyle w:val="NoSpacing"/>
      </w:pPr>
      <w:r w:rsidRPr="003275B0">
        <w:rPr>
          <w:b/>
        </w:rPr>
        <w:t>Email:</w:t>
      </w:r>
      <w:r w:rsidRPr="003275B0">
        <w:t xml:space="preserve"> </w:t>
      </w:r>
      <w:sdt>
        <w:sdtPr>
          <w:id w:val="158354499"/>
          <w:placeholder>
            <w:docPart w:val="4F4F2B347BFE49458A081A2E008EC468"/>
          </w:placeholder>
        </w:sdtPr>
        <w:sdtEndPr>
          <w:rPr>
            <w:color w:val="808080" w:themeColor="background1" w:themeShade="80"/>
          </w:rPr>
        </w:sdtEndPr>
        <w:sdtContent>
          <w:r w:rsidRPr="003275B0">
            <w:rPr>
              <w:color w:val="808080" w:themeColor="background1" w:themeShade="80"/>
            </w:rPr>
            <w:t>Email</w:t>
          </w:r>
        </w:sdtContent>
      </w:sdt>
    </w:p>
    <w:p w14:paraId="7260D2E8" w14:textId="77777777" w:rsidR="00F942C3" w:rsidRPr="003275B0" w:rsidRDefault="00F942C3" w:rsidP="00F942C3">
      <w:pPr>
        <w:pStyle w:val="NoSpacing"/>
      </w:pPr>
      <w:r w:rsidRPr="003275B0">
        <w:rPr>
          <w:b/>
        </w:rPr>
        <w:t>Telephone:</w:t>
      </w:r>
      <w:r w:rsidRPr="003275B0">
        <w:t xml:space="preserve"> </w:t>
      </w:r>
      <w:sdt>
        <w:sdtPr>
          <w:id w:val="1523354334"/>
          <w:placeholder>
            <w:docPart w:val="4F4F2B347BFE49458A081A2E008EC468"/>
          </w:placeholder>
        </w:sdtPr>
        <w:sdtEndPr>
          <w:rPr>
            <w:color w:val="808080" w:themeColor="background1" w:themeShade="80"/>
          </w:rPr>
        </w:sdtEndPr>
        <w:sdtContent>
          <w:r w:rsidRPr="003275B0">
            <w:rPr>
              <w:color w:val="808080" w:themeColor="background1" w:themeShade="80"/>
            </w:rPr>
            <w:t>Telephone Number</w:t>
          </w:r>
        </w:sdtContent>
      </w:sdt>
    </w:p>
    <w:p w14:paraId="078812C2" w14:textId="77777777" w:rsidR="00F942C3" w:rsidRPr="003275B0" w:rsidRDefault="00F942C3" w:rsidP="00F942C3">
      <w:pPr>
        <w:pStyle w:val="NoSpacing"/>
      </w:pPr>
    </w:p>
    <w:p w14:paraId="0A44555A" w14:textId="47C77E38" w:rsidR="00F942C3" w:rsidRPr="003275B0" w:rsidRDefault="00F942C3" w:rsidP="00F942C3">
      <w:pPr>
        <w:pStyle w:val="NoSpacing"/>
      </w:pPr>
      <w:r w:rsidRPr="003275B0">
        <w:rPr>
          <w:b/>
        </w:rPr>
        <w:t>Compliance Officer Contact:</w:t>
      </w:r>
      <w:r w:rsidRPr="003275B0">
        <w:t xml:space="preserve"> </w:t>
      </w:r>
      <w:sdt>
        <w:sdtPr>
          <w:id w:val="-443232268"/>
          <w:placeholder>
            <w:docPart w:val="4F4F2B347BFE49458A081A2E008EC468"/>
          </w:placeholder>
        </w:sdtPr>
        <w:sdtEndPr>
          <w:rPr>
            <w:color w:val="808080" w:themeColor="background1" w:themeShade="80"/>
          </w:rPr>
        </w:sdtEndPr>
        <w:sdtContent>
          <w:r w:rsidRPr="003275B0">
            <w:rPr>
              <w:color w:val="808080" w:themeColor="background1" w:themeShade="80"/>
            </w:rPr>
            <w:t xml:space="preserve">Name of </w:t>
          </w:r>
          <w:r w:rsidR="006822B4" w:rsidRPr="003275B0">
            <w:rPr>
              <w:color w:val="808080" w:themeColor="background1" w:themeShade="80"/>
            </w:rPr>
            <w:t>c</w:t>
          </w:r>
          <w:r w:rsidRPr="003275B0">
            <w:rPr>
              <w:color w:val="808080" w:themeColor="background1" w:themeShade="80"/>
            </w:rPr>
            <w:t xml:space="preserve">ompliance </w:t>
          </w:r>
          <w:r w:rsidR="006822B4" w:rsidRPr="003275B0">
            <w:rPr>
              <w:color w:val="808080" w:themeColor="background1" w:themeShade="80"/>
            </w:rPr>
            <w:t>o</w:t>
          </w:r>
          <w:r w:rsidRPr="003275B0">
            <w:rPr>
              <w:color w:val="808080" w:themeColor="background1" w:themeShade="80"/>
            </w:rPr>
            <w:t>fficer</w:t>
          </w:r>
        </w:sdtContent>
      </w:sdt>
    </w:p>
    <w:p w14:paraId="7A8B0BFF" w14:textId="77777777" w:rsidR="00F942C3" w:rsidRPr="003275B0" w:rsidRDefault="00F942C3" w:rsidP="00F942C3">
      <w:pPr>
        <w:pStyle w:val="NoSpacing"/>
      </w:pPr>
      <w:r w:rsidRPr="003275B0">
        <w:rPr>
          <w:b/>
        </w:rPr>
        <w:t>Title:</w:t>
      </w:r>
      <w:r w:rsidRPr="003275B0">
        <w:t xml:space="preserve"> </w:t>
      </w:r>
      <w:sdt>
        <w:sdtPr>
          <w:id w:val="877434869"/>
          <w:placeholder>
            <w:docPart w:val="CB596CD7806E49D8A0BF3269EC1F9C68"/>
          </w:placeholder>
        </w:sdtPr>
        <w:sdtEndPr>
          <w:rPr>
            <w:color w:val="808080" w:themeColor="background1" w:themeShade="80"/>
          </w:rPr>
        </w:sdtEndPr>
        <w:sdtContent>
          <w:r w:rsidRPr="003275B0">
            <w:rPr>
              <w:color w:val="808080" w:themeColor="background1" w:themeShade="80"/>
            </w:rPr>
            <w:t>Title</w:t>
          </w:r>
        </w:sdtContent>
      </w:sdt>
    </w:p>
    <w:p w14:paraId="43583F94" w14:textId="77777777" w:rsidR="00F942C3" w:rsidRPr="003275B0" w:rsidRDefault="00F942C3" w:rsidP="00F942C3">
      <w:pPr>
        <w:pStyle w:val="NoSpacing"/>
      </w:pPr>
      <w:r w:rsidRPr="003275B0">
        <w:rPr>
          <w:b/>
        </w:rPr>
        <w:t>Email:</w:t>
      </w:r>
      <w:r w:rsidRPr="003275B0">
        <w:t xml:space="preserve"> </w:t>
      </w:r>
      <w:sdt>
        <w:sdtPr>
          <w:id w:val="40255116"/>
          <w:placeholder>
            <w:docPart w:val="CB596CD7806E49D8A0BF3269EC1F9C68"/>
          </w:placeholder>
        </w:sdtPr>
        <w:sdtEndPr>
          <w:rPr>
            <w:color w:val="808080" w:themeColor="background1" w:themeShade="80"/>
          </w:rPr>
        </w:sdtEndPr>
        <w:sdtContent>
          <w:r w:rsidRPr="003275B0">
            <w:rPr>
              <w:color w:val="808080" w:themeColor="background1" w:themeShade="80"/>
            </w:rPr>
            <w:t>Email</w:t>
          </w:r>
        </w:sdtContent>
      </w:sdt>
    </w:p>
    <w:p w14:paraId="2B8BFA0B" w14:textId="77777777" w:rsidR="00F942C3" w:rsidRPr="003275B0" w:rsidRDefault="00F942C3" w:rsidP="00F942C3">
      <w:pPr>
        <w:spacing w:after="0"/>
        <w:rPr>
          <w:color w:val="808080" w:themeColor="background1" w:themeShade="80"/>
        </w:rPr>
      </w:pPr>
      <w:r w:rsidRPr="003275B0">
        <w:rPr>
          <w:b/>
        </w:rPr>
        <w:t>Telephone:</w:t>
      </w:r>
      <w:r w:rsidRPr="003275B0">
        <w:t xml:space="preserve"> </w:t>
      </w:r>
      <w:sdt>
        <w:sdtPr>
          <w:id w:val="-771632636"/>
          <w:placeholder>
            <w:docPart w:val="CB596CD7806E49D8A0BF3269EC1F9C68"/>
          </w:placeholder>
        </w:sdtPr>
        <w:sdtEndPr>
          <w:rPr>
            <w:color w:val="808080" w:themeColor="background1" w:themeShade="80"/>
          </w:rPr>
        </w:sdtEndPr>
        <w:sdtContent>
          <w:r w:rsidRPr="003275B0">
            <w:rPr>
              <w:color w:val="808080" w:themeColor="background1" w:themeShade="80"/>
            </w:rPr>
            <w:t>Telephone Number</w:t>
          </w:r>
        </w:sdtContent>
      </w:sdt>
    </w:p>
    <w:p w14:paraId="34043357" w14:textId="77777777" w:rsidR="00F942C3" w:rsidRPr="0085097A" w:rsidRDefault="00F942C3" w:rsidP="00F942C3">
      <w:r>
        <w:t xml:space="preserve">Note: </w:t>
      </w:r>
      <w:r w:rsidRPr="00A13774">
        <w:t>This individual must have already completed the</w:t>
      </w:r>
      <w:r w:rsidRPr="00A13774">
        <w:rPr>
          <w:i/>
        </w:rPr>
        <w:t xml:space="preserve"> Preparing for DEAC Accreditation </w:t>
      </w:r>
      <w:r w:rsidRPr="00A13774">
        <w:t>tutorial.</w:t>
      </w:r>
    </w:p>
    <w:p w14:paraId="56CE3688" w14:textId="28A6DAA8" w:rsidR="001F0E6F" w:rsidRPr="00CC319F" w:rsidRDefault="001F0E6F" w:rsidP="00F942C3">
      <w:pPr>
        <w:pStyle w:val="Heading2"/>
      </w:pPr>
      <w:r w:rsidRPr="00CC319F">
        <w:t xml:space="preserve">SECTION 2: </w:t>
      </w:r>
      <w:r w:rsidR="00BC56EE" w:rsidRPr="00CC319F">
        <w:t xml:space="preserve">PROPOSED </w:t>
      </w:r>
      <w:r w:rsidR="00702F32" w:rsidRPr="00CC319F">
        <w:t>ADDITION OF IN-RESIDENCE PROGRAM COMPONENT</w:t>
      </w:r>
    </w:p>
    <w:p w14:paraId="2CDB51B0" w14:textId="77777777" w:rsidR="00F942C3" w:rsidRPr="008549D4" w:rsidRDefault="008E3AAB" w:rsidP="00240D5D">
      <w:pPr>
        <w:pStyle w:val="ListParagraph"/>
        <w:numPr>
          <w:ilvl w:val="0"/>
          <w:numId w:val="10"/>
        </w:numPr>
        <w:spacing w:after="0" w:line="240" w:lineRule="auto"/>
        <w:rPr>
          <w:rFonts w:cs="Arial"/>
        </w:rPr>
      </w:pPr>
      <w:r w:rsidRPr="00CC319F">
        <w:t>Provide the start date of the first in-residence cohort.</w:t>
      </w:r>
      <w:r w:rsidR="00C8462B" w:rsidRPr="00CC319F">
        <w:br/>
      </w:r>
      <w:r w:rsidR="00C8462B" w:rsidRPr="00CC319F">
        <w:br/>
      </w:r>
      <w:sdt>
        <w:sdtPr>
          <w:rPr>
            <w:rStyle w:val="Style1"/>
          </w:rPr>
          <w:id w:val="1268885590"/>
          <w:placeholder>
            <w:docPart w:val="5F45416E0C0F4860A75EB8BBAF4E1F8A"/>
          </w:placeholder>
          <w:temporary/>
          <w:showingPlcHdr/>
        </w:sdtPr>
        <w:sdtEndPr>
          <w:rPr>
            <w:rStyle w:val="DefaultParagraphFont"/>
            <w:rFonts w:asciiTheme="minorHAnsi" w:hAnsiTheme="minorHAnsi"/>
          </w:rPr>
        </w:sdtEndPr>
        <w:sdtContent>
          <w:r w:rsidR="00F942C3" w:rsidRPr="008549D4">
            <w:rPr>
              <w:rStyle w:val="PlaceholderText"/>
            </w:rPr>
            <w:t>Insert Response</w:t>
          </w:r>
        </w:sdtContent>
      </w:sdt>
    </w:p>
    <w:p w14:paraId="3D8E2334" w14:textId="6F0130A6" w:rsidR="00F942C3" w:rsidRPr="00CC319F" w:rsidRDefault="00F942C3" w:rsidP="00F942C3">
      <w:pPr>
        <w:pStyle w:val="ListParagraph"/>
      </w:pPr>
    </w:p>
    <w:p w14:paraId="645EC030" w14:textId="22ED58E3" w:rsidR="00F942C3" w:rsidRPr="004B3AAD" w:rsidRDefault="006E1E85" w:rsidP="00240D5D">
      <w:pPr>
        <w:pStyle w:val="ListParagraph"/>
        <w:numPr>
          <w:ilvl w:val="0"/>
          <w:numId w:val="10"/>
        </w:numPr>
        <w:spacing w:after="0" w:line="240" w:lineRule="auto"/>
        <w:rPr>
          <w:rFonts w:cs="Arial"/>
          <w:szCs w:val="20"/>
        </w:rPr>
      </w:pPr>
      <w:r w:rsidRPr="00CC319F">
        <w:t xml:space="preserve">Describe </w:t>
      </w:r>
      <w:r w:rsidR="008E3AAB" w:rsidRPr="00CC319F">
        <w:t>whether</w:t>
      </w:r>
      <w:r w:rsidRPr="00CC319F">
        <w:t xml:space="preserve"> </w:t>
      </w:r>
      <w:r w:rsidR="00C7747F" w:rsidRPr="00CC319F">
        <w:t xml:space="preserve">the </w:t>
      </w:r>
      <w:r w:rsidR="003E480E" w:rsidRPr="00CC319F">
        <w:t xml:space="preserve">implementation of </w:t>
      </w:r>
      <w:r w:rsidR="008E3AAB" w:rsidRPr="00CC319F">
        <w:t>the</w:t>
      </w:r>
      <w:r w:rsidR="003E480E" w:rsidRPr="00CC319F">
        <w:t xml:space="preserve"> in-residence program component</w:t>
      </w:r>
      <w:r w:rsidR="00D434DD" w:rsidRPr="00CC319F">
        <w:t xml:space="preserve"> adversely </w:t>
      </w:r>
      <w:r w:rsidR="008E3AAB" w:rsidRPr="00CC319F">
        <w:t>affected</w:t>
      </w:r>
      <w:r w:rsidR="00D434DD" w:rsidRPr="00CC319F">
        <w:t xml:space="preserve"> students’ ability to continue their programs of study</w:t>
      </w:r>
      <w:r w:rsidRPr="00CC319F">
        <w:t xml:space="preserve">. </w:t>
      </w:r>
      <w:r w:rsidR="00C8462B" w:rsidRPr="00CC319F">
        <w:br/>
      </w:r>
      <w:r w:rsidR="00C8462B" w:rsidRPr="00CC319F">
        <w:br/>
      </w:r>
      <w:sdt>
        <w:sdtPr>
          <w:rPr>
            <w:rStyle w:val="Style1"/>
          </w:rPr>
          <w:id w:val="-436372468"/>
          <w:placeholder>
            <w:docPart w:val="A7D5D2C8F6BE488D80B3130BA892FAEC"/>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6E76D499" w14:textId="39C8160E" w:rsidR="00F942C3" w:rsidRPr="00CC319F" w:rsidRDefault="00F942C3" w:rsidP="00F942C3">
      <w:pPr>
        <w:pStyle w:val="ListParagraph"/>
      </w:pPr>
    </w:p>
    <w:p w14:paraId="51960863" w14:textId="5A62CCE0" w:rsidR="00F942C3" w:rsidRPr="004B3AAD" w:rsidRDefault="006E1E85" w:rsidP="00240D5D">
      <w:pPr>
        <w:pStyle w:val="ListParagraph"/>
        <w:numPr>
          <w:ilvl w:val="0"/>
          <w:numId w:val="10"/>
        </w:numPr>
        <w:spacing w:after="0" w:line="240" w:lineRule="auto"/>
        <w:rPr>
          <w:rFonts w:cs="Arial"/>
          <w:szCs w:val="20"/>
        </w:rPr>
      </w:pPr>
      <w:r w:rsidRPr="00CC319F">
        <w:t>Describe</w:t>
      </w:r>
      <w:r w:rsidR="008E3AAB" w:rsidRPr="00CC319F">
        <w:t xml:space="preserve"> how</w:t>
      </w:r>
      <w:r w:rsidRPr="00CC319F">
        <w:t xml:space="preserve"> the institution remain</w:t>
      </w:r>
      <w:r w:rsidR="008E3AAB" w:rsidRPr="00CC319F">
        <w:t>ed</w:t>
      </w:r>
      <w:r w:rsidRPr="00CC319F">
        <w:t xml:space="preserve"> in compliance with DEAC </w:t>
      </w:r>
      <w:r w:rsidR="00682D4A">
        <w:t>a</w:t>
      </w:r>
      <w:r w:rsidRPr="00CC319F">
        <w:t xml:space="preserve">ccreditation </w:t>
      </w:r>
      <w:r w:rsidR="00682D4A">
        <w:t>s</w:t>
      </w:r>
      <w:r w:rsidRPr="00CC319F">
        <w:t xml:space="preserve">tandards during the </w:t>
      </w:r>
      <w:r w:rsidR="008E3AAB" w:rsidRPr="00CC319F">
        <w:t>implementation of the in-residence program component</w:t>
      </w:r>
      <w:r w:rsidRPr="00CC319F">
        <w:t xml:space="preserve">. </w:t>
      </w:r>
      <w:r w:rsidR="00C8462B" w:rsidRPr="00CC319F">
        <w:br/>
      </w:r>
      <w:r w:rsidR="00C8462B" w:rsidRPr="00CC319F">
        <w:br/>
      </w:r>
      <w:sdt>
        <w:sdtPr>
          <w:rPr>
            <w:rStyle w:val="Style1"/>
          </w:rPr>
          <w:id w:val="1806514096"/>
          <w:placeholder>
            <w:docPart w:val="35A38AB30715420D96C594C87F6EF07B"/>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12E60EAD" w14:textId="1ECDB008" w:rsidR="00D434DD" w:rsidRPr="00F942C3" w:rsidRDefault="00D434DD" w:rsidP="00F942C3">
      <w:pPr>
        <w:spacing w:after="0"/>
        <w:rPr>
          <w:rFonts w:cs="Arial"/>
          <w:szCs w:val="20"/>
        </w:rPr>
      </w:pPr>
    </w:p>
    <w:p w14:paraId="53E6EAB0" w14:textId="6B615CC1" w:rsidR="00D434DD" w:rsidRPr="00F942C3" w:rsidRDefault="00D434DD" w:rsidP="00240D5D">
      <w:pPr>
        <w:pStyle w:val="ListParagraph"/>
        <w:numPr>
          <w:ilvl w:val="0"/>
          <w:numId w:val="10"/>
        </w:numPr>
        <w:spacing w:after="0" w:line="240" w:lineRule="auto"/>
        <w:rPr>
          <w:rFonts w:cs="Arial"/>
          <w:szCs w:val="20"/>
        </w:rPr>
      </w:pPr>
      <w:r w:rsidRPr="00F942C3">
        <w:rPr>
          <w:rFonts w:cs="Arial"/>
          <w:szCs w:val="20"/>
        </w:rPr>
        <w:t xml:space="preserve">Provide a narrative describing how educational delivery </w:t>
      </w:r>
      <w:r w:rsidR="00C8462B" w:rsidRPr="00F942C3">
        <w:rPr>
          <w:rFonts w:cs="Arial"/>
          <w:szCs w:val="20"/>
        </w:rPr>
        <w:t>was</w:t>
      </w:r>
      <w:r w:rsidRPr="00F942C3">
        <w:rPr>
          <w:rFonts w:cs="Arial"/>
          <w:szCs w:val="20"/>
        </w:rPr>
        <w:t xml:space="preserve"> not interrupted. </w:t>
      </w:r>
      <w:r w:rsidR="00C8462B" w:rsidRPr="00F942C3">
        <w:rPr>
          <w:rFonts w:cs="Arial"/>
          <w:szCs w:val="20"/>
        </w:rPr>
        <w:br/>
      </w:r>
      <w:r w:rsidR="00C8462B" w:rsidRPr="00F942C3">
        <w:rPr>
          <w:rFonts w:cs="Arial"/>
          <w:szCs w:val="20"/>
        </w:rPr>
        <w:br/>
      </w:r>
      <w:sdt>
        <w:sdtPr>
          <w:rPr>
            <w:rStyle w:val="Style1"/>
          </w:rPr>
          <w:id w:val="400332641"/>
          <w:placeholder>
            <w:docPart w:val="843C7E66519940DEB59DA09C99F37AAB"/>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28104174" w14:textId="12ABB504" w:rsidR="00393DC7" w:rsidRPr="00CC319F" w:rsidRDefault="00393DC7" w:rsidP="00DF68B7">
      <w:pPr>
        <w:spacing w:after="0" w:line="240" w:lineRule="auto"/>
        <w:rPr>
          <w:rFonts w:cs="Arial"/>
          <w:szCs w:val="20"/>
        </w:rPr>
      </w:pPr>
    </w:p>
    <w:p w14:paraId="2C94649F" w14:textId="77777777" w:rsidR="008169E5" w:rsidRDefault="008169E5">
      <w:pPr>
        <w:rPr>
          <w:rFonts w:cs="Arial"/>
          <w:smallCaps/>
          <w:sz w:val="32"/>
          <w:szCs w:val="32"/>
        </w:rPr>
      </w:pPr>
      <w:r>
        <w:rPr>
          <w:sz w:val="32"/>
          <w:szCs w:val="32"/>
        </w:rPr>
        <w:br w:type="page"/>
      </w:r>
    </w:p>
    <w:p w14:paraId="39C1C087" w14:textId="3D4C20D5" w:rsidR="00AF651C" w:rsidRPr="00F942C3" w:rsidRDefault="00AF651C" w:rsidP="00F942C3">
      <w:pPr>
        <w:pStyle w:val="Heading1"/>
        <w:jc w:val="center"/>
        <w:rPr>
          <w:sz w:val="32"/>
          <w:szCs w:val="32"/>
        </w:rPr>
      </w:pPr>
      <w:r w:rsidRPr="00F942C3">
        <w:rPr>
          <w:sz w:val="32"/>
          <w:szCs w:val="32"/>
        </w:rPr>
        <w:lastRenderedPageBreak/>
        <w:t>Accreditation Standards</w:t>
      </w:r>
    </w:p>
    <w:p w14:paraId="28FEA8A2" w14:textId="77777777" w:rsidR="009959C1" w:rsidRPr="00EE2A61" w:rsidRDefault="009959C1" w:rsidP="009959C1">
      <w:pPr>
        <w:pStyle w:val="Heading2"/>
      </w:pPr>
      <w:r w:rsidRPr="00EE2A61">
        <w:t>Standard III: Program Outcomes, Curricula, and Materials</w:t>
      </w:r>
    </w:p>
    <w:p w14:paraId="2D8AD237" w14:textId="77777777" w:rsidR="00FF57CE" w:rsidRPr="003E0C2C" w:rsidRDefault="00FF57CE" w:rsidP="00240D5D">
      <w:pPr>
        <w:numPr>
          <w:ilvl w:val="0"/>
          <w:numId w:val="7"/>
        </w:numPr>
        <w:spacing w:after="0" w:line="240" w:lineRule="auto"/>
        <w:ind w:left="360"/>
        <w:contextualSpacing/>
        <w:rPr>
          <w:rFonts w:cstheme="minorHAnsi"/>
          <w:sz w:val="24"/>
          <w:szCs w:val="24"/>
        </w:rPr>
      </w:pPr>
      <w:r w:rsidRPr="003E0C2C">
        <w:rPr>
          <w:rFonts w:cstheme="minorHAnsi"/>
          <w:b/>
          <w:sz w:val="24"/>
          <w:szCs w:val="24"/>
        </w:rPr>
        <w:t>Description of Program Outcomes:</w:t>
      </w:r>
      <w:r w:rsidRPr="003E0C2C">
        <w:rPr>
          <w:rFonts w:cstheme="minorHAnsi"/>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41AF5442" w14:textId="77777777" w:rsidR="00FF57CE" w:rsidRPr="003E0C2C" w:rsidRDefault="00FF57CE" w:rsidP="00FF57CE">
      <w:pPr>
        <w:spacing w:after="0" w:line="240" w:lineRule="auto"/>
        <w:ind w:left="360"/>
        <w:contextualSpacing/>
        <w:rPr>
          <w:rFonts w:cstheme="minorHAnsi"/>
        </w:rPr>
      </w:pPr>
    </w:p>
    <w:p w14:paraId="7E403E5E" w14:textId="74B5BDA1" w:rsidR="00FF57CE" w:rsidRPr="003E0C2C" w:rsidRDefault="00FF57CE" w:rsidP="00240D5D">
      <w:pPr>
        <w:numPr>
          <w:ilvl w:val="0"/>
          <w:numId w:val="11"/>
        </w:numPr>
        <w:spacing w:after="0" w:line="240" w:lineRule="auto"/>
        <w:ind w:left="720"/>
        <w:contextualSpacing/>
        <w:rPr>
          <w:rFonts w:cstheme="minorHAnsi"/>
        </w:rPr>
      </w:pPr>
      <w:r w:rsidRPr="003E0C2C">
        <w:rPr>
          <w:rFonts w:cstheme="minorHAnsi"/>
        </w:rPr>
        <w:t>Describe how the institution develops program outcomes.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1A5868D" w14:textId="77777777" w:rsidR="00FF57CE" w:rsidRPr="003E0C2C" w:rsidRDefault="00FF57CE" w:rsidP="00240D5D">
      <w:pPr>
        <w:numPr>
          <w:ilvl w:val="0"/>
          <w:numId w:val="11"/>
        </w:numPr>
        <w:spacing w:after="0" w:line="240" w:lineRule="auto"/>
        <w:ind w:left="720"/>
        <w:contextualSpacing/>
        <w:rPr>
          <w:rFonts w:cstheme="minorHAnsi"/>
        </w:rPr>
      </w:pPr>
      <w:r w:rsidRPr="003E0C2C">
        <w:rPr>
          <w:rFonts w:cstheme="minorHAnsi"/>
        </w:rPr>
        <w:t xml:space="preserve">Describe how the institution verifies that all program outcomes are current and relevant based on research, comparison, subject matter experts, and advisory council input. </w:t>
      </w:r>
      <w:r w:rsidRPr="003E0C2C">
        <w:rPr>
          <w:rFonts w:cstheme="minorHAnsi"/>
        </w:rPr>
        <w:br/>
      </w:r>
      <w:r w:rsidRPr="003E0C2C">
        <w:rPr>
          <w:rFonts w:cstheme="minorHAnsi"/>
        </w:rPr>
        <w:br/>
      </w:r>
      <w:r w:rsidRPr="003E0C2C">
        <w:rPr>
          <w:rFonts w:cstheme="minorHAnsi"/>
        </w:rPr>
        <w:br/>
      </w:r>
    </w:p>
    <w:p w14:paraId="46278000" w14:textId="77777777" w:rsidR="00FF57CE" w:rsidRPr="003E0C2C" w:rsidRDefault="00FF57CE" w:rsidP="00240D5D">
      <w:pPr>
        <w:numPr>
          <w:ilvl w:val="0"/>
          <w:numId w:val="11"/>
        </w:numPr>
        <w:spacing w:after="0" w:line="240" w:lineRule="auto"/>
        <w:ind w:left="720"/>
        <w:contextualSpacing/>
        <w:rPr>
          <w:rFonts w:cstheme="minorHAnsi"/>
        </w:rPr>
      </w:pPr>
      <w:r w:rsidRPr="003E0C2C">
        <w:rPr>
          <w:rFonts w:cstheme="minorHAnsi"/>
        </w:rPr>
        <w:t xml:space="preserve">Describe how program outcomes guide the development of curricula content. </w:t>
      </w:r>
      <w:r w:rsidRPr="003E0C2C">
        <w:rPr>
          <w:rFonts w:cstheme="minorHAnsi"/>
        </w:rPr>
        <w:br/>
      </w:r>
      <w:r w:rsidRPr="003E0C2C">
        <w:rPr>
          <w:rFonts w:cstheme="minorHAnsi"/>
        </w:rPr>
        <w:br/>
      </w:r>
      <w:r w:rsidRPr="003E0C2C">
        <w:rPr>
          <w:rFonts w:cstheme="minorHAnsi"/>
        </w:rPr>
        <w:br/>
      </w:r>
    </w:p>
    <w:p w14:paraId="7466635A" w14:textId="072F4E25" w:rsidR="00FF57CE" w:rsidRPr="003E0C2C" w:rsidRDefault="00FF57CE" w:rsidP="00240D5D">
      <w:pPr>
        <w:numPr>
          <w:ilvl w:val="0"/>
          <w:numId w:val="11"/>
        </w:numPr>
        <w:spacing w:after="0" w:line="240" w:lineRule="auto"/>
        <w:ind w:left="720"/>
        <w:contextualSpacing/>
        <w:rPr>
          <w:rFonts w:cstheme="minorHAnsi"/>
        </w:rPr>
      </w:pPr>
      <w:r w:rsidRPr="003E0C2C">
        <w:rPr>
          <w:rFonts w:cstheme="minorHAnsi"/>
        </w:rPr>
        <w:t>Describe how course outcomes are mapped to program outcomes.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6FE79D2" w14:textId="77777777" w:rsidR="00FF57CE" w:rsidRPr="003E0C2C" w:rsidRDefault="00FF57CE" w:rsidP="00240D5D">
      <w:pPr>
        <w:numPr>
          <w:ilvl w:val="0"/>
          <w:numId w:val="11"/>
        </w:numPr>
        <w:spacing w:after="0" w:line="240" w:lineRule="auto"/>
        <w:ind w:left="720"/>
        <w:contextualSpacing/>
        <w:rPr>
          <w:rFonts w:cstheme="minorHAnsi"/>
        </w:rPr>
      </w:pPr>
      <w:r w:rsidRPr="003E0C2C">
        <w:rPr>
          <w:rFonts w:cstheme="minorHAnsi"/>
        </w:rPr>
        <w:t>Describe how the institution provides prospective students with information that helps them determine whether the program meets their educational goals based on stated program outcomes.</w:t>
      </w:r>
      <w:r w:rsidRPr="003E0C2C">
        <w:rPr>
          <w:rFonts w:cstheme="minorHAnsi"/>
        </w:rPr>
        <w:br/>
      </w:r>
    </w:p>
    <w:p w14:paraId="3B942629" w14:textId="77777777" w:rsidR="00FF57CE" w:rsidRPr="003E0C2C" w:rsidRDefault="00FF57CE" w:rsidP="00FF57CE">
      <w:pPr>
        <w:spacing w:after="0" w:line="240" w:lineRule="auto"/>
        <w:ind w:left="720"/>
        <w:contextualSpacing/>
        <w:rPr>
          <w:rFonts w:cstheme="minorHAnsi"/>
        </w:rPr>
      </w:pPr>
      <w:r w:rsidRPr="003E0C2C">
        <w:rPr>
          <w:rFonts w:cstheme="minorHAnsi"/>
        </w:rPr>
        <w:br/>
      </w:r>
    </w:p>
    <w:p w14:paraId="3D88C790" w14:textId="77777777" w:rsidR="00FF57CE" w:rsidRPr="003E0C2C" w:rsidRDefault="00FF57CE" w:rsidP="00240D5D">
      <w:pPr>
        <w:numPr>
          <w:ilvl w:val="0"/>
          <w:numId w:val="7"/>
        </w:numPr>
        <w:spacing w:after="0" w:line="240" w:lineRule="auto"/>
        <w:ind w:left="360"/>
        <w:contextualSpacing/>
        <w:rPr>
          <w:rFonts w:cstheme="minorHAnsi"/>
          <w:sz w:val="24"/>
          <w:szCs w:val="24"/>
        </w:rPr>
      </w:pPr>
      <w:r w:rsidRPr="003E0C2C">
        <w:rPr>
          <w:rFonts w:cstheme="minorHAnsi"/>
          <w:b/>
          <w:sz w:val="24"/>
          <w:szCs w:val="24"/>
        </w:rPr>
        <w:t>Appropriate Program Outcomes:</w:t>
      </w:r>
      <w:r w:rsidRPr="003E0C2C">
        <w:rPr>
          <w:rFonts w:cstheme="minorHAnsi"/>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p w14:paraId="435CC2E4" w14:textId="77777777" w:rsidR="00FF57CE" w:rsidRPr="003E0C2C" w:rsidRDefault="00FF57CE" w:rsidP="00FF57CE">
      <w:pPr>
        <w:spacing w:after="0" w:line="240" w:lineRule="auto"/>
        <w:ind w:left="360"/>
        <w:contextualSpacing/>
        <w:rPr>
          <w:rFonts w:cstheme="minorHAnsi"/>
          <w:b/>
        </w:rPr>
      </w:pPr>
    </w:p>
    <w:p w14:paraId="58AD8E07" w14:textId="77777777" w:rsidR="00FF57CE" w:rsidRPr="003E0C2C" w:rsidRDefault="00FF57CE" w:rsidP="00240D5D">
      <w:pPr>
        <w:numPr>
          <w:ilvl w:val="0"/>
          <w:numId w:val="12"/>
        </w:numPr>
        <w:spacing w:after="0" w:line="240" w:lineRule="auto"/>
        <w:ind w:left="720"/>
        <w:contextualSpacing/>
        <w:rPr>
          <w:rFonts w:cstheme="minorHAnsi"/>
        </w:rPr>
      </w:pPr>
      <w:r w:rsidRPr="003E0C2C">
        <w:rPr>
          <w:rFonts w:cstheme="minorHAnsi"/>
        </w:rPr>
        <w:t xml:space="preserve">Describe how the institution verifies that program outcomes are measurable and reasonably attainable through distance education. </w:t>
      </w:r>
      <w:r w:rsidRPr="003E0C2C">
        <w:rPr>
          <w:rFonts w:cstheme="minorHAnsi"/>
        </w:rPr>
        <w:br/>
      </w:r>
      <w:r w:rsidRPr="003E0C2C">
        <w:rPr>
          <w:rFonts w:cstheme="minorHAnsi"/>
        </w:rPr>
        <w:br/>
      </w:r>
      <w:r w:rsidRPr="003E0C2C">
        <w:rPr>
          <w:rFonts w:cstheme="minorHAnsi"/>
        </w:rPr>
        <w:br/>
      </w:r>
    </w:p>
    <w:p w14:paraId="152E7D49" w14:textId="77777777" w:rsidR="00FF57CE" w:rsidRPr="003E0C2C" w:rsidRDefault="00FF57CE" w:rsidP="00240D5D">
      <w:pPr>
        <w:numPr>
          <w:ilvl w:val="0"/>
          <w:numId w:val="12"/>
        </w:numPr>
        <w:spacing w:after="0" w:line="240" w:lineRule="auto"/>
        <w:ind w:left="720"/>
        <w:contextualSpacing/>
        <w:rPr>
          <w:rFonts w:cstheme="minorHAnsi"/>
        </w:rPr>
      </w:pPr>
      <w:r w:rsidRPr="003E0C2C">
        <w:rPr>
          <w:rFonts w:cstheme="minorHAnsi"/>
        </w:rPr>
        <w:t xml:space="preserve">Describe how the program outcomes communicate the expected knowledge, skills, or abilities students will gain upon completion of the educational offerings. </w:t>
      </w:r>
      <w:r w:rsidRPr="003E0C2C">
        <w:rPr>
          <w:rFonts w:cstheme="minorHAnsi"/>
        </w:rPr>
        <w:br/>
      </w:r>
      <w:r w:rsidRPr="003E0C2C">
        <w:rPr>
          <w:rFonts w:cstheme="minorHAnsi"/>
        </w:rPr>
        <w:br/>
      </w:r>
    </w:p>
    <w:p w14:paraId="33890BB9" w14:textId="77777777" w:rsidR="00FF57CE" w:rsidRPr="003E0C2C" w:rsidRDefault="00FF57CE" w:rsidP="00FF57CE">
      <w:pPr>
        <w:spacing w:after="0" w:line="240" w:lineRule="auto"/>
        <w:ind w:left="720"/>
        <w:rPr>
          <w:rFonts w:cstheme="minorHAnsi"/>
        </w:rPr>
      </w:pPr>
    </w:p>
    <w:p w14:paraId="2B938682" w14:textId="77777777" w:rsidR="00FF57CE" w:rsidRPr="003E0C2C" w:rsidRDefault="00FF57CE" w:rsidP="00240D5D">
      <w:pPr>
        <w:numPr>
          <w:ilvl w:val="0"/>
          <w:numId w:val="12"/>
        </w:numPr>
        <w:spacing w:after="0" w:line="240" w:lineRule="auto"/>
        <w:ind w:left="720"/>
        <w:contextualSpacing/>
        <w:rPr>
          <w:rFonts w:cstheme="minorHAnsi"/>
        </w:rPr>
      </w:pPr>
      <w:r w:rsidRPr="003E0C2C">
        <w:rPr>
          <w:rFonts w:cstheme="minorHAnsi"/>
        </w:rPr>
        <w:lastRenderedPageBreak/>
        <w:t>Describe how program outcomes are appropriate to the type and level of credential being awarded (e.g., non-degree, undergraduate degree, graduate degree, and/or doctoral degree).</w:t>
      </w:r>
      <w:r w:rsidRPr="003E0C2C">
        <w:rPr>
          <w:rFonts w:cstheme="minorHAnsi"/>
        </w:rPr>
        <w:br/>
      </w:r>
      <w:r w:rsidRPr="003E0C2C">
        <w:rPr>
          <w:rFonts w:cstheme="minorHAnsi"/>
        </w:rPr>
        <w:br/>
      </w:r>
    </w:p>
    <w:p w14:paraId="559BFBF2" w14:textId="77777777" w:rsidR="00FF57CE" w:rsidRPr="003E0C2C" w:rsidRDefault="00FF57CE" w:rsidP="00FF57CE">
      <w:pPr>
        <w:ind w:left="720"/>
        <w:contextualSpacing/>
        <w:rPr>
          <w:rFonts w:cstheme="minorHAnsi"/>
        </w:rPr>
      </w:pPr>
    </w:p>
    <w:p w14:paraId="5C1D6122" w14:textId="77777777" w:rsidR="00FF57CE" w:rsidRPr="003E0C2C" w:rsidRDefault="00FF57CE" w:rsidP="00240D5D">
      <w:pPr>
        <w:numPr>
          <w:ilvl w:val="0"/>
          <w:numId w:val="12"/>
        </w:numPr>
        <w:spacing w:after="0" w:line="240" w:lineRule="auto"/>
        <w:ind w:left="720"/>
        <w:contextualSpacing/>
        <w:rPr>
          <w:rFonts w:cstheme="minorHAnsi"/>
        </w:rPr>
      </w:pPr>
      <w:r w:rsidRPr="003E0C2C">
        <w:rPr>
          <w:rFonts w:cstheme="minorHAnsi"/>
        </w:rPr>
        <w:t>Describe how the program outcomes promote the development of critical thinking, ethical reasoning, social responsibility, global citizenship, civic engagement, or lifelong learning as applicable to the educational offerings.</w:t>
      </w:r>
      <w:r w:rsidRPr="003E0C2C">
        <w:rPr>
          <w:rFonts w:cstheme="minorHAnsi"/>
        </w:rPr>
        <w:br/>
      </w:r>
      <w:r w:rsidRPr="003E0C2C">
        <w:rPr>
          <w:rFonts w:cstheme="minorHAnsi"/>
        </w:rPr>
        <w:br/>
      </w:r>
    </w:p>
    <w:p w14:paraId="6E24369B" w14:textId="77777777" w:rsidR="00FF57CE" w:rsidRPr="003E0C2C" w:rsidRDefault="00FF57CE" w:rsidP="00FF57CE">
      <w:pPr>
        <w:ind w:left="720"/>
        <w:contextualSpacing/>
        <w:rPr>
          <w:rFonts w:cstheme="minorHAnsi"/>
        </w:rPr>
      </w:pPr>
    </w:p>
    <w:p w14:paraId="7E4FCFAA" w14:textId="625136B2" w:rsidR="00FF57CE" w:rsidRPr="003E0C2C" w:rsidRDefault="00FF57CE" w:rsidP="00240D5D">
      <w:pPr>
        <w:numPr>
          <w:ilvl w:val="0"/>
          <w:numId w:val="12"/>
        </w:numPr>
        <w:spacing w:after="0" w:line="240" w:lineRule="auto"/>
        <w:ind w:left="720"/>
        <w:contextualSpacing/>
        <w:rPr>
          <w:rFonts w:cstheme="minorHAnsi"/>
        </w:rPr>
      </w:pPr>
      <w:r w:rsidRPr="003E0C2C">
        <w:rPr>
          <w:rFonts w:cstheme="minorHAnsi"/>
        </w:rPr>
        <w:t>Describe how program outcomes are comparable to the program outcomes of similar programs offered at other appropriately accredited institutions.</w:t>
      </w:r>
      <w:r w:rsidRPr="003E0C2C">
        <w:rPr>
          <w:rFonts w:cstheme="minorHAnsi"/>
        </w:rPr>
        <w:t xml:space="preserve"> </w:t>
      </w:r>
      <w:r w:rsidRPr="003E0C2C">
        <w:rPr>
          <w:rFonts w:cstheme="minorHAnsi"/>
        </w:rPr>
        <w:br/>
      </w:r>
    </w:p>
    <w:p w14:paraId="56DEBA99" w14:textId="77777777" w:rsidR="00FF57CE" w:rsidRPr="003E0C2C" w:rsidRDefault="00FF57CE" w:rsidP="00FF57CE">
      <w:pPr>
        <w:spacing w:after="0" w:line="240" w:lineRule="auto"/>
        <w:ind w:left="720"/>
        <w:contextualSpacing/>
        <w:rPr>
          <w:rFonts w:cstheme="minorHAnsi"/>
        </w:rPr>
      </w:pPr>
    </w:p>
    <w:p w14:paraId="39A95394" w14:textId="77777777" w:rsidR="00FF57CE" w:rsidRPr="003E0C2C" w:rsidRDefault="00FF57CE" w:rsidP="00FF57CE">
      <w:pPr>
        <w:spacing w:after="0" w:line="240" w:lineRule="auto"/>
        <w:ind w:left="720"/>
        <w:contextualSpacing/>
        <w:rPr>
          <w:rFonts w:cstheme="minorHAnsi"/>
        </w:rPr>
      </w:pPr>
    </w:p>
    <w:p w14:paraId="4FDC96FE" w14:textId="77777777" w:rsidR="00FF57CE" w:rsidRDefault="00FF57CE">
      <w:pPr>
        <w:rPr>
          <w:rFonts w:cs="Arial"/>
          <w:smallCaps/>
          <w:sz w:val="28"/>
          <w:szCs w:val="20"/>
        </w:rPr>
      </w:pPr>
      <w:r>
        <w:br w:type="page"/>
      </w:r>
    </w:p>
    <w:p w14:paraId="37927FDE" w14:textId="1F0CF9EC" w:rsidR="000A5CF2" w:rsidRPr="00CC319F" w:rsidRDefault="000A5CF2" w:rsidP="000A5CF2">
      <w:pPr>
        <w:pStyle w:val="Heading2"/>
      </w:pPr>
      <w:r w:rsidRPr="00CC319F">
        <w:lastRenderedPageBreak/>
        <w:t>Standard IV: Educational and Student Support Services</w:t>
      </w:r>
    </w:p>
    <w:p w14:paraId="0A3FC495" w14:textId="77777777" w:rsidR="00FF57CE" w:rsidRPr="003E0C2C" w:rsidRDefault="00FF57CE" w:rsidP="00240D5D">
      <w:pPr>
        <w:numPr>
          <w:ilvl w:val="0"/>
          <w:numId w:val="48"/>
        </w:numPr>
        <w:spacing w:after="0" w:line="240" w:lineRule="auto"/>
        <w:contextualSpacing/>
        <w:rPr>
          <w:rFonts w:cstheme="minorHAnsi"/>
          <w:sz w:val="24"/>
          <w:szCs w:val="24"/>
        </w:rPr>
      </w:pPr>
      <w:r w:rsidRPr="003E0C2C">
        <w:rPr>
          <w:rFonts w:cstheme="minorHAnsi"/>
          <w:b/>
          <w:sz w:val="24"/>
          <w:szCs w:val="24"/>
        </w:rPr>
        <w:t>Student Support Services:</w:t>
      </w:r>
      <w:r w:rsidRPr="003E0C2C">
        <w:rPr>
          <w:rFonts w:cstheme="minorHAnsi"/>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p w14:paraId="4B6535C3" w14:textId="77777777" w:rsidR="00FF57CE" w:rsidRPr="003E0C2C" w:rsidRDefault="00FF57CE" w:rsidP="00FF57CE">
      <w:pPr>
        <w:spacing w:after="0" w:line="240" w:lineRule="auto"/>
        <w:ind w:left="720"/>
        <w:contextualSpacing/>
        <w:rPr>
          <w:rFonts w:cstheme="minorHAnsi"/>
          <w:b/>
        </w:rPr>
      </w:pPr>
    </w:p>
    <w:p w14:paraId="04CC4512" w14:textId="77777777" w:rsidR="00FF57CE" w:rsidRPr="003E0C2C" w:rsidRDefault="00FF57CE" w:rsidP="00240D5D">
      <w:pPr>
        <w:numPr>
          <w:ilvl w:val="0"/>
          <w:numId w:val="5"/>
        </w:numPr>
        <w:spacing w:after="0" w:line="240" w:lineRule="auto"/>
        <w:ind w:left="720"/>
        <w:contextualSpacing/>
        <w:rPr>
          <w:rFonts w:cstheme="minorHAnsi"/>
        </w:rPr>
      </w:pPr>
      <w:r w:rsidRPr="003E0C2C">
        <w:rPr>
          <w:rFonts w:cstheme="minorHAnsi"/>
        </w:rPr>
        <w:t>Describe how the institution provides support services for students enrolled based the educational offerings.</w:t>
      </w:r>
      <w:r w:rsidRPr="003E0C2C">
        <w:rPr>
          <w:rFonts w:cstheme="minorHAnsi"/>
        </w:rPr>
        <w:br/>
      </w:r>
    </w:p>
    <w:p w14:paraId="2B82851A" w14:textId="77777777" w:rsidR="00FF57CE" w:rsidRPr="003E0C2C" w:rsidRDefault="00FF57CE" w:rsidP="00FF57CE">
      <w:pPr>
        <w:spacing w:after="0" w:line="240" w:lineRule="auto"/>
        <w:ind w:left="720"/>
        <w:contextualSpacing/>
        <w:rPr>
          <w:rFonts w:cstheme="minorHAnsi"/>
        </w:rPr>
      </w:pPr>
      <w:r w:rsidRPr="003E0C2C">
        <w:rPr>
          <w:rFonts w:cstheme="minorHAnsi"/>
        </w:rPr>
        <w:br/>
      </w:r>
    </w:p>
    <w:p w14:paraId="49390DD0" w14:textId="77777777" w:rsidR="00FF57CE" w:rsidRPr="003E0C2C" w:rsidRDefault="00FF57CE" w:rsidP="00240D5D">
      <w:pPr>
        <w:numPr>
          <w:ilvl w:val="0"/>
          <w:numId w:val="5"/>
        </w:numPr>
        <w:spacing w:after="0" w:line="240" w:lineRule="auto"/>
        <w:ind w:left="720"/>
        <w:contextualSpacing/>
        <w:rPr>
          <w:rFonts w:cstheme="minorHAnsi"/>
        </w:rPr>
      </w:pPr>
      <w:r w:rsidRPr="003E0C2C">
        <w:rPr>
          <w:rFonts w:cstheme="minorHAnsi"/>
        </w:rPr>
        <w:t xml:space="preserve">Describe how these support services are readily available. </w:t>
      </w:r>
      <w:r w:rsidRPr="003E0C2C">
        <w:rPr>
          <w:rFonts w:cstheme="minorHAnsi"/>
        </w:rPr>
        <w:br/>
      </w:r>
    </w:p>
    <w:p w14:paraId="2CD3B676" w14:textId="77777777" w:rsidR="00FF57CE" w:rsidRPr="003E0C2C" w:rsidRDefault="00FF57CE" w:rsidP="00FF57CE">
      <w:pPr>
        <w:spacing w:after="0" w:line="240" w:lineRule="auto"/>
        <w:ind w:left="720"/>
        <w:contextualSpacing/>
        <w:rPr>
          <w:rFonts w:cstheme="minorHAnsi"/>
        </w:rPr>
      </w:pPr>
      <w:r w:rsidRPr="003E0C2C">
        <w:rPr>
          <w:rFonts w:cstheme="minorHAnsi"/>
        </w:rPr>
        <w:br/>
      </w:r>
    </w:p>
    <w:p w14:paraId="510B94CC" w14:textId="77777777" w:rsidR="00FF57CE" w:rsidRPr="003E0C2C" w:rsidRDefault="00FF57CE" w:rsidP="00240D5D">
      <w:pPr>
        <w:numPr>
          <w:ilvl w:val="0"/>
          <w:numId w:val="5"/>
        </w:numPr>
        <w:spacing w:after="0" w:line="240" w:lineRule="auto"/>
        <w:ind w:left="720"/>
        <w:contextualSpacing/>
        <w:rPr>
          <w:rFonts w:cstheme="minorHAnsi"/>
        </w:rPr>
      </w:pPr>
      <w:r w:rsidRPr="003E0C2C">
        <w:rPr>
          <w:rFonts w:cstheme="minorHAnsi"/>
        </w:rPr>
        <w:t xml:space="preserve">Describe any career and alumni services offered. </w:t>
      </w:r>
      <w:r w:rsidRPr="003E0C2C">
        <w:rPr>
          <w:rFonts w:cstheme="minorHAnsi"/>
        </w:rPr>
        <w:br/>
      </w:r>
      <w:r w:rsidRPr="003E0C2C">
        <w:rPr>
          <w:rFonts w:cstheme="minorHAnsi"/>
        </w:rPr>
        <w:br/>
      </w:r>
      <w:r w:rsidRPr="003E0C2C">
        <w:rPr>
          <w:rFonts w:cstheme="minorHAnsi"/>
        </w:rPr>
        <w:br/>
      </w:r>
    </w:p>
    <w:p w14:paraId="267F58EC" w14:textId="77777777" w:rsidR="00FF57CE" w:rsidRDefault="00FF57CE">
      <w:pPr>
        <w:rPr>
          <w:rFonts w:cs="Arial"/>
          <w:smallCaps/>
          <w:sz w:val="28"/>
          <w:szCs w:val="20"/>
        </w:rPr>
      </w:pPr>
      <w:r>
        <w:br w:type="page"/>
      </w:r>
    </w:p>
    <w:p w14:paraId="679F05FA" w14:textId="665358B7" w:rsidR="005D1C97" w:rsidRPr="004305AF" w:rsidRDefault="005D1C97" w:rsidP="005D1C97">
      <w:pPr>
        <w:pStyle w:val="Heading2"/>
      </w:pPr>
      <w:r w:rsidRPr="004305AF">
        <w:lastRenderedPageBreak/>
        <w:t>Standard VI: Academic Leadership and Faculty Qualifications</w:t>
      </w:r>
    </w:p>
    <w:p w14:paraId="2B40A85F" w14:textId="77777777" w:rsidR="002A151C" w:rsidRPr="00B00553" w:rsidRDefault="002A151C" w:rsidP="00240D5D">
      <w:pPr>
        <w:numPr>
          <w:ilvl w:val="0"/>
          <w:numId w:val="43"/>
        </w:numPr>
        <w:spacing w:after="0" w:line="240" w:lineRule="auto"/>
        <w:contextualSpacing/>
        <w:rPr>
          <w:rFonts w:cs="Times New Roman"/>
          <w:sz w:val="24"/>
          <w:szCs w:val="24"/>
        </w:rPr>
      </w:pPr>
      <w:r w:rsidRPr="00B00553">
        <w:rPr>
          <w:rFonts w:cs="Times New Roman"/>
          <w:b/>
          <w:sz w:val="24"/>
          <w:szCs w:val="24"/>
        </w:rPr>
        <w:t>Instructors, Faculty, and Staff:</w:t>
      </w:r>
      <w:r w:rsidRPr="00B00553">
        <w:rPr>
          <w:rFonts w:cs="Times New Roman"/>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p>
    <w:p w14:paraId="6A88125C" w14:textId="77777777" w:rsidR="002A151C" w:rsidRPr="00D125CE" w:rsidRDefault="002A151C" w:rsidP="002A151C">
      <w:pPr>
        <w:spacing w:after="0" w:line="240" w:lineRule="auto"/>
        <w:rPr>
          <w:rFonts w:cs="Times New Roman"/>
        </w:rPr>
      </w:pPr>
    </w:p>
    <w:p w14:paraId="01354910" w14:textId="28F9FA34" w:rsidR="002A151C" w:rsidRPr="00D125CE" w:rsidRDefault="002A151C" w:rsidP="00240D5D">
      <w:pPr>
        <w:numPr>
          <w:ilvl w:val="0"/>
          <w:numId w:val="13"/>
        </w:numPr>
        <w:spacing w:after="0" w:line="240" w:lineRule="auto"/>
        <w:ind w:left="720"/>
        <w:contextualSpacing/>
        <w:rPr>
          <w:rFonts w:cs="Arial"/>
        </w:rPr>
      </w:pPr>
      <w:r w:rsidRPr="00D125CE">
        <w:rPr>
          <w:rFonts w:cs="Arial"/>
        </w:rPr>
        <w:t xml:space="preserve">Describe the institution’s faculty/instructor qualifications in relation to the subject areas taught and the credential level of the programs offered. </w:t>
      </w:r>
      <w:r w:rsidRPr="00D125CE">
        <w:rPr>
          <w:rFonts w:cs="Arial"/>
        </w:rPr>
        <w:br/>
      </w:r>
      <w:r w:rsidRPr="00D125CE">
        <w:rPr>
          <w:rFonts w:cs="Arial"/>
        </w:rPr>
        <w:br/>
      </w:r>
    </w:p>
    <w:p w14:paraId="7440A507" w14:textId="77777777" w:rsidR="002A151C" w:rsidRPr="00D125CE" w:rsidRDefault="002A151C" w:rsidP="00FF57CE">
      <w:pPr>
        <w:spacing w:after="0" w:line="240" w:lineRule="auto"/>
        <w:ind w:left="720"/>
        <w:contextualSpacing/>
        <w:rPr>
          <w:rFonts w:cs="Arial"/>
        </w:rPr>
      </w:pPr>
    </w:p>
    <w:p w14:paraId="6F0802EA" w14:textId="08EDABE7" w:rsidR="002A151C" w:rsidRPr="00D125CE" w:rsidRDefault="002A151C" w:rsidP="00240D5D">
      <w:pPr>
        <w:numPr>
          <w:ilvl w:val="0"/>
          <w:numId w:val="13"/>
        </w:numPr>
        <w:spacing w:after="0" w:line="240" w:lineRule="auto"/>
        <w:ind w:left="720"/>
        <w:contextualSpacing/>
        <w:rPr>
          <w:rFonts w:cs="Arial"/>
        </w:rPr>
      </w:pPr>
      <w:r w:rsidRPr="00D125CE">
        <w:rPr>
          <w:rFonts w:cs="Arial"/>
        </w:rPr>
        <w:t xml:space="preserve">Describe how the institution employs or contracts with a sufficient number of qualified faculty/instructors to provide individualized instructional service to each student. </w:t>
      </w:r>
      <w:r w:rsidRPr="00D125CE">
        <w:rPr>
          <w:rFonts w:cs="Arial"/>
        </w:rPr>
        <w:br/>
      </w:r>
      <w:r w:rsidRPr="00D125CE">
        <w:rPr>
          <w:rFonts w:cs="Arial"/>
        </w:rPr>
        <w:br/>
      </w:r>
    </w:p>
    <w:p w14:paraId="2164BCAD" w14:textId="77777777" w:rsidR="002A151C" w:rsidRPr="00D125CE" w:rsidRDefault="002A151C" w:rsidP="00FF57CE">
      <w:pPr>
        <w:ind w:left="720"/>
        <w:contextualSpacing/>
        <w:rPr>
          <w:rFonts w:cs="Arial"/>
        </w:rPr>
      </w:pPr>
    </w:p>
    <w:p w14:paraId="111AD308" w14:textId="77777777" w:rsidR="00FF57CE" w:rsidRDefault="00FF57CE">
      <w:pPr>
        <w:rPr>
          <w:rFonts w:cs="Arial"/>
          <w:smallCaps/>
          <w:sz w:val="28"/>
          <w:szCs w:val="20"/>
        </w:rPr>
      </w:pPr>
      <w:r>
        <w:br w:type="page"/>
      </w:r>
    </w:p>
    <w:p w14:paraId="303CFD8D" w14:textId="68E41587" w:rsidR="000A5CF2" w:rsidRPr="00CC319F" w:rsidRDefault="000A5CF2" w:rsidP="000A5CF2">
      <w:pPr>
        <w:pStyle w:val="Heading2"/>
      </w:pPr>
      <w:r w:rsidRPr="00CC319F">
        <w:lastRenderedPageBreak/>
        <w:t>Standard VII: Advertising, Promotional Literature, and Recruitment Personnel</w:t>
      </w:r>
    </w:p>
    <w:p w14:paraId="2ED7EA0F" w14:textId="0D43F1ED" w:rsidR="000A5CF2" w:rsidRPr="00B00553" w:rsidRDefault="002A151C" w:rsidP="00BB1D1C">
      <w:pPr>
        <w:numPr>
          <w:ilvl w:val="0"/>
          <w:numId w:val="2"/>
        </w:numPr>
        <w:spacing w:after="0" w:line="240" w:lineRule="auto"/>
        <w:contextualSpacing/>
        <w:rPr>
          <w:rFonts w:cs="Times New Roman"/>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r w:rsidR="000A5CF2" w:rsidRPr="00B00553">
        <w:rPr>
          <w:rFonts w:cs="Times New Roman"/>
          <w:sz w:val="24"/>
          <w:szCs w:val="24"/>
        </w:rPr>
        <w:t xml:space="preserve"> </w:t>
      </w:r>
    </w:p>
    <w:p w14:paraId="2C3B0124" w14:textId="77777777" w:rsidR="000A5CF2" w:rsidRPr="00CC319F" w:rsidRDefault="000A5CF2" w:rsidP="000A5CF2">
      <w:pPr>
        <w:pStyle w:val="ListParagraph"/>
        <w:spacing w:after="0" w:line="240" w:lineRule="auto"/>
        <w:rPr>
          <w:rFonts w:cs="Times New Roman"/>
          <w:sz w:val="24"/>
          <w:szCs w:val="24"/>
        </w:rPr>
      </w:pPr>
    </w:p>
    <w:p w14:paraId="6EA784B0" w14:textId="77777777" w:rsidR="000A5CF2" w:rsidRPr="00CC319F" w:rsidRDefault="000A5CF2" w:rsidP="00FF57CE">
      <w:pPr>
        <w:numPr>
          <w:ilvl w:val="1"/>
          <w:numId w:val="2"/>
        </w:numPr>
        <w:spacing w:after="0" w:line="240" w:lineRule="auto"/>
        <w:contextualSpacing/>
        <w:rPr>
          <w:rFonts w:cs="Times New Roman"/>
          <w:sz w:val="24"/>
          <w:szCs w:val="24"/>
        </w:rPr>
      </w:pPr>
      <w:r w:rsidRPr="001863EF">
        <w:rPr>
          <w:rFonts w:cs="Times New Roman"/>
          <w:sz w:val="24"/>
          <w:szCs w:val="24"/>
        </w:rPr>
        <w:t>All advertisements and promotional materials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2B9A4023" w14:textId="77777777" w:rsidR="000A5CF2" w:rsidRPr="00CC319F" w:rsidRDefault="000A5CF2" w:rsidP="000A5CF2">
      <w:pPr>
        <w:pStyle w:val="ListParagraph"/>
        <w:spacing w:after="0" w:line="240" w:lineRule="auto"/>
        <w:ind w:left="1440"/>
        <w:rPr>
          <w:rFonts w:cs="Times New Roman"/>
          <w:sz w:val="24"/>
          <w:szCs w:val="24"/>
        </w:rPr>
      </w:pPr>
    </w:p>
    <w:p w14:paraId="579B3D47" w14:textId="77777777" w:rsidR="000A5CF2" w:rsidRPr="00CC319F" w:rsidRDefault="000A5CF2" w:rsidP="00FF57CE">
      <w:pPr>
        <w:numPr>
          <w:ilvl w:val="2"/>
          <w:numId w:val="2"/>
        </w:numPr>
        <w:spacing w:after="0" w:line="240" w:lineRule="auto"/>
        <w:contextualSpacing/>
        <w:rPr>
          <w:rFonts w:cs="Times New Roman"/>
          <w:smallCaps/>
          <w:sz w:val="24"/>
          <w:szCs w:val="24"/>
          <w:u w:val="single"/>
        </w:rPr>
      </w:pPr>
      <w:r w:rsidRPr="00CC319F">
        <w:rPr>
          <w:rFonts w:cs="Times New Roman"/>
          <w:smallCaps/>
          <w:sz w:val="24"/>
          <w:szCs w:val="24"/>
          <w:u w:val="single"/>
        </w:rPr>
        <w:t xml:space="preserve">In-Residence Program Component </w:t>
      </w:r>
    </w:p>
    <w:p w14:paraId="798AC054" w14:textId="71E02C7B" w:rsidR="000A5CF2" w:rsidRPr="00CC319F" w:rsidRDefault="002A151C" w:rsidP="00FF57CE">
      <w:pPr>
        <w:pStyle w:val="ListParagraph"/>
        <w:spacing w:after="0" w:line="240" w:lineRule="auto"/>
        <w:ind w:left="1080"/>
        <w:rPr>
          <w:rFonts w:cs="Times New Roman"/>
          <w:sz w:val="24"/>
          <w:szCs w:val="24"/>
        </w:rPr>
      </w:pPr>
      <w:r w:rsidRPr="00121B61">
        <w:rPr>
          <w:rFonts w:cs="Times New Roman"/>
          <w:sz w:val="24"/>
          <w:szCs w:val="24"/>
        </w:rPr>
        <w:t>All required in-residence components</w:t>
      </w:r>
      <w:r w:rsidRPr="00121B61">
        <w:rPr>
          <w:sz w:val="24"/>
        </w:rPr>
        <w:t xml:space="preserve"> and additional associated costs are disclosed on the institution’s websites, advertisements, and promotional materials.</w:t>
      </w:r>
      <w:r w:rsidR="000A5CF2" w:rsidRPr="00CC319F">
        <w:rPr>
          <w:rFonts w:cs="Times New Roman"/>
          <w:sz w:val="24"/>
          <w:szCs w:val="24"/>
        </w:rPr>
        <w:t xml:space="preserve"> </w:t>
      </w:r>
    </w:p>
    <w:p w14:paraId="5B015A2A" w14:textId="77777777" w:rsidR="000A5CF2" w:rsidRPr="001863EF" w:rsidRDefault="000A5CF2" w:rsidP="000A5CF2">
      <w:pPr>
        <w:pStyle w:val="ListParagraph"/>
        <w:spacing w:after="0" w:line="240" w:lineRule="auto"/>
        <w:ind w:left="2160"/>
        <w:rPr>
          <w:rFonts w:cs="Times New Roman"/>
          <w:color w:val="385623" w:themeColor="accent6" w:themeShade="80"/>
          <w:sz w:val="24"/>
          <w:szCs w:val="24"/>
        </w:rPr>
      </w:pPr>
    </w:p>
    <w:p w14:paraId="5DECDCA4" w14:textId="2F4E2BB5" w:rsidR="000A5CF2" w:rsidRPr="00CC319F" w:rsidRDefault="000A5CF2" w:rsidP="00240D5D">
      <w:pPr>
        <w:pStyle w:val="ListParagraph"/>
        <w:numPr>
          <w:ilvl w:val="0"/>
          <w:numId w:val="6"/>
        </w:numPr>
        <w:spacing w:after="0" w:line="240" w:lineRule="auto"/>
        <w:ind w:left="1440"/>
        <w:rPr>
          <w:rFonts w:cs="Arial"/>
          <w:color w:val="0000FF"/>
          <w:szCs w:val="20"/>
        </w:rPr>
      </w:pPr>
      <w:r w:rsidRPr="005D7C05">
        <w:rPr>
          <w:rFonts w:cs="Arial"/>
        </w:rPr>
        <w:t xml:space="preserve">Provide a link to information published for students to review </w:t>
      </w:r>
      <w:r w:rsidR="00D92F71">
        <w:rPr>
          <w:rFonts w:cs="Arial"/>
        </w:rPr>
        <w:t>regarding</w:t>
      </w:r>
      <w:r w:rsidRPr="005D7C05">
        <w:rPr>
          <w:rFonts w:cs="Arial"/>
        </w:rPr>
        <w:t xml:space="preserve"> all required in-residence components and additional associated costs.</w:t>
      </w:r>
      <w:r w:rsidRPr="00CC319F">
        <w:rPr>
          <w:rFonts w:cs="Arial"/>
          <w:color w:val="0000FF"/>
          <w:szCs w:val="20"/>
        </w:rPr>
        <w:br/>
      </w:r>
      <w:r w:rsidRPr="00CC319F">
        <w:rPr>
          <w:rFonts w:cs="Arial"/>
          <w:color w:val="0000FF"/>
          <w:szCs w:val="20"/>
        </w:rPr>
        <w:br/>
      </w:r>
      <w:sdt>
        <w:sdtPr>
          <w:rPr>
            <w:rFonts w:cs="Arial"/>
            <w:szCs w:val="20"/>
          </w:rPr>
          <w:id w:val="141316596"/>
          <w:placeholder>
            <w:docPart w:val="6A31892961874DBB965D0E132CCB648F"/>
          </w:placeholder>
          <w:showingPlcHdr/>
        </w:sdtPr>
        <w:sdtEndPr/>
        <w:sdtContent>
          <w:r w:rsidRPr="0068558F">
            <w:rPr>
              <w:rStyle w:val="PlaceholderText"/>
              <w:color w:val="808080" w:themeColor="background1" w:themeShade="80"/>
              <w:sz w:val="24"/>
            </w:rPr>
            <w:t>Insert Link</w:t>
          </w:r>
        </w:sdtContent>
      </w:sdt>
      <w:r w:rsidDel="005D7C05">
        <w:rPr>
          <w:rFonts w:cs="Arial"/>
          <w:color w:val="0000FF"/>
          <w:szCs w:val="20"/>
        </w:rPr>
        <w:t xml:space="preserve"> </w:t>
      </w:r>
    </w:p>
    <w:p w14:paraId="62D9622F" w14:textId="77777777" w:rsidR="000A5CF2" w:rsidRPr="00CC319F" w:rsidRDefault="000A5CF2" w:rsidP="00FF57CE">
      <w:pPr>
        <w:spacing w:after="0" w:line="240" w:lineRule="auto"/>
        <w:ind w:left="1440"/>
        <w:rPr>
          <w:rFonts w:cs="Arial"/>
          <w:szCs w:val="20"/>
        </w:rPr>
      </w:pPr>
    </w:p>
    <w:p w14:paraId="7E61A540" w14:textId="77777777" w:rsidR="00FF57CE" w:rsidRDefault="00FF57CE">
      <w:pPr>
        <w:rPr>
          <w:rFonts w:cs="Arial"/>
          <w:smallCaps/>
          <w:sz w:val="28"/>
          <w:szCs w:val="20"/>
        </w:rPr>
      </w:pPr>
      <w:r>
        <w:br w:type="page"/>
      </w:r>
    </w:p>
    <w:p w14:paraId="4A66D6A2" w14:textId="77777777" w:rsidR="006B3CBC" w:rsidRPr="003E0C2C" w:rsidRDefault="006B3CBC" w:rsidP="006B3CBC">
      <w:pPr>
        <w:pStyle w:val="Heading2"/>
      </w:pPr>
      <w:r w:rsidRPr="003E0C2C">
        <w:lastRenderedPageBreak/>
        <w:t>Standard VIII: Admission Practices and Enrollment Agreements</w:t>
      </w:r>
    </w:p>
    <w:p w14:paraId="3855CAA3" w14:textId="77777777" w:rsidR="006B3CBC" w:rsidRPr="003E0C2C" w:rsidRDefault="006B3CBC" w:rsidP="00240D5D">
      <w:pPr>
        <w:numPr>
          <w:ilvl w:val="0"/>
          <w:numId w:val="14"/>
        </w:numPr>
        <w:spacing w:after="0" w:line="240" w:lineRule="auto"/>
        <w:contextualSpacing/>
        <w:rPr>
          <w:rFonts w:cstheme="minorHAnsi"/>
          <w:sz w:val="24"/>
          <w:szCs w:val="24"/>
        </w:rPr>
      </w:pPr>
      <w:r w:rsidRPr="003E0C2C">
        <w:rPr>
          <w:rFonts w:cstheme="minorHAnsi"/>
          <w:b/>
          <w:sz w:val="24"/>
          <w:szCs w:val="24"/>
        </w:rPr>
        <w:t xml:space="preserve">Admissions Disclosures: </w:t>
      </w:r>
      <w:r w:rsidRPr="003E0C2C">
        <w:rPr>
          <w:rFonts w:cstheme="minorHAnsi"/>
          <w:sz w:val="24"/>
          <w:szCs w:val="24"/>
        </w:rPr>
        <w:t xml:space="preserve">Admissions policies and procedures are designed to assure that the institution enrolls only those students who are reasonably capable of successfully completing and benefiting from the educational offerings. </w:t>
      </w:r>
    </w:p>
    <w:p w14:paraId="4E4BB172" w14:textId="77777777" w:rsidR="006B3CBC" w:rsidRPr="003E0C2C" w:rsidRDefault="006B3CBC" w:rsidP="006B3CBC">
      <w:pPr>
        <w:spacing w:after="0" w:line="240" w:lineRule="auto"/>
        <w:ind w:left="720"/>
        <w:contextualSpacing/>
        <w:rPr>
          <w:rFonts w:cstheme="minorHAnsi"/>
          <w:b/>
        </w:rPr>
      </w:pPr>
    </w:p>
    <w:p w14:paraId="48E34146" w14:textId="3325427A" w:rsidR="006B3CBC" w:rsidRPr="003E0C2C" w:rsidRDefault="006B3CBC" w:rsidP="00240D5D">
      <w:pPr>
        <w:numPr>
          <w:ilvl w:val="0"/>
          <w:numId w:val="15"/>
        </w:numPr>
        <w:spacing w:after="0" w:line="240" w:lineRule="auto"/>
        <w:ind w:left="720"/>
        <w:contextualSpacing/>
        <w:rPr>
          <w:rFonts w:cstheme="minorHAnsi"/>
        </w:rPr>
      </w:pPr>
      <w:r w:rsidRPr="003E0C2C">
        <w:rPr>
          <w:rFonts w:cstheme="minorHAnsi"/>
        </w:rPr>
        <w:t>Describe the institution’s admissions policy.</w:t>
      </w:r>
      <w:r w:rsidRPr="003E0C2C">
        <w:rPr>
          <w:rFonts w:cstheme="minorHAnsi"/>
        </w:rPr>
        <w:t xml:space="preserve"> </w:t>
      </w:r>
      <w:r w:rsidRPr="003E0C2C">
        <w:rPr>
          <w:rFonts w:cstheme="minorHAnsi"/>
        </w:rPr>
        <w:br/>
      </w:r>
    </w:p>
    <w:p w14:paraId="514BF29F" w14:textId="74D4FD40" w:rsidR="006B3CBC" w:rsidRPr="003E0C2C" w:rsidRDefault="006B3CBC" w:rsidP="006B3CBC">
      <w:pPr>
        <w:spacing w:after="0" w:line="240" w:lineRule="auto"/>
        <w:ind w:left="720"/>
        <w:contextualSpacing/>
        <w:rPr>
          <w:rFonts w:cstheme="minorHAnsi"/>
        </w:rPr>
      </w:pPr>
      <w:r w:rsidRPr="003E0C2C">
        <w:rPr>
          <w:rFonts w:cstheme="minorHAnsi"/>
        </w:rPr>
        <w:br/>
      </w:r>
    </w:p>
    <w:p w14:paraId="69A78F95" w14:textId="77777777" w:rsidR="006B3CBC" w:rsidRPr="003E0C2C" w:rsidRDefault="006B3CBC" w:rsidP="00240D5D">
      <w:pPr>
        <w:numPr>
          <w:ilvl w:val="0"/>
          <w:numId w:val="15"/>
        </w:numPr>
        <w:spacing w:after="0" w:line="240" w:lineRule="auto"/>
        <w:ind w:left="720"/>
        <w:contextualSpacing/>
        <w:rPr>
          <w:rFonts w:cstheme="minorHAnsi"/>
        </w:rPr>
      </w:pPr>
      <w:r w:rsidRPr="003E0C2C">
        <w:rPr>
          <w:rFonts w:cstheme="minorHAnsi"/>
        </w:rPr>
        <w:t xml:space="preserve">Describe how the institution determined its admissions criteria. </w:t>
      </w:r>
      <w:r w:rsidRPr="003E0C2C">
        <w:rPr>
          <w:rFonts w:cstheme="minorHAnsi"/>
        </w:rPr>
        <w:br/>
      </w:r>
      <w:r w:rsidRPr="003E0C2C">
        <w:rPr>
          <w:rFonts w:cstheme="minorHAnsi"/>
        </w:rPr>
        <w:br/>
      </w:r>
      <w:r w:rsidRPr="003E0C2C">
        <w:rPr>
          <w:rFonts w:cstheme="minorHAnsi"/>
        </w:rPr>
        <w:br/>
      </w:r>
    </w:p>
    <w:p w14:paraId="5C3C2E74" w14:textId="77777777" w:rsidR="006B3CBC" w:rsidRPr="003E0C2C" w:rsidRDefault="006B3CBC" w:rsidP="00240D5D">
      <w:pPr>
        <w:numPr>
          <w:ilvl w:val="0"/>
          <w:numId w:val="15"/>
        </w:numPr>
        <w:spacing w:after="0" w:line="240" w:lineRule="auto"/>
        <w:ind w:left="720"/>
        <w:contextualSpacing/>
        <w:rPr>
          <w:rFonts w:cstheme="minorHAnsi"/>
        </w:rPr>
      </w:pPr>
      <w:r w:rsidRPr="003E0C2C">
        <w:rPr>
          <w:rFonts w:cstheme="minorHAnsi"/>
        </w:rPr>
        <w:t>Describe how the institution’s admissions policy verifies that only students who are reasonably capable of completing and benefiting from the educational offerings are enrolled.</w:t>
      </w:r>
      <w:r w:rsidRPr="003E0C2C">
        <w:rPr>
          <w:rFonts w:cstheme="minorHAnsi"/>
        </w:rPr>
        <w:br/>
      </w:r>
      <w:r w:rsidRPr="003E0C2C">
        <w:rPr>
          <w:rFonts w:cstheme="minorHAnsi"/>
        </w:rPr>
        <w:br/>
      </w:r>
    </w:p>
    <w:p w14:paraId="0BCF047E" w14:textId="77777777" w:rsidR="006B3CBC" w:rsidRPr="003E0C2C" w:rsidRDefault="006B3CBC" w:rsidP="006B3CBC">
      <w:pPr>
        <w:spacing w:after="0" w:line="240" w:lineRule="auto"/>
        <w:ind w:left="720"/>
        <w:contextualSpacing/>
        <w:rPr>
          <w:rFonts w:cstheme="minorHAnsi"/>
        </w:rPr>
      </w:pPr>
    </w:p>
    <w:p w14:paraId="1FEBFBEA" w14:textId="77777777" w:rsidR="006B3CBC" w:rsidRPr="003E0C2C" w:rsidRDefault="006B3CBC" w:rsidP="00240D5D">
      <w:pPr>
        <w:numPr>
          <w:ilvl w:val="1"/>
          <w:numId w:val="14"/>
        </w:numPr>
        <w:spacing w:after="0" w:line="240" w:lineRule="auto"/>
        <w:contextualSpacing/>
        <w:rPr>
          <w:rFonts w:cstheme="minorHAnsi"/>
          <w:sz w:val="24"/>
          <w:szCs w:val="24"/>
        </w:rPr>
      </w:pPr>
      <w:r w:rsidRPr="003E0C2C">
        <w:rPr>
          <w:rFonts w:cstheme="minorHAnsi"/>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p w14:paraId="3B2C04F1" w14:textId="77777777" w:rsidR="006B3CBC" w:rsidRPr="003E0C2C" w:rsidRDefault="006B3CBC" w:rsidP="006B3CBC">
      <w:pPr>
        <w:spacing w:after="0" w:line="240" w:lineRule="auto"/>
        <w:ind w:left="1800"/>
        <w:contextualSpacing/>
        <w:rPr>
          <w:rFonts w:cstheme="minorHAnsi"/>
        </w:rPr>
      </w:pPr>
    </w:p>
    <w:p w14:paraId="22C66F97" w14:textId="77777777" w:rsidR="006B3CBC" w:rsidRPr="003E0C2C" w:rsidRDefault="006B3CBC" w:rsidP="00240D5D">
      <w:pPr>
        <w:pStyle w:val="ListParagraph"/>
        <w:numPr>
          <w:ilvl w:val="0"/>
          <w:numId w:val="28"/>
        </w:numPr>
        <w:spacing w:after="0" w:line="240" w:lineRule="auto"/>
        <w:ind w:left="1080"/>
        <w:rPr>
          <w:rFonts w:cstheme="minorHAnsi"/>
        </w:rPr>
      </w:pPr>
      <w:r w:rsidRPr="003E0C2C">
        <w:rPr>
          <w:rFonts w:cstheme="minorHAnsi"/>
        </w:rPr>
        <w:t xml:space="preserve">Describe how the institution informs each prospective student of the admissions criteria, the nature of the education offered, and the demands of the educational offerings. </w:t>
      </w:r>
    </w:p>
    <w:p w14:paraId="31B3A5C2" w14:textId="77777777" w:rsidR="006B3CBC" w:rsidRPr="003E0C2C" w:rsidRDefault="006B3CBC" w:rsidP="006B3CBC">
      <w:pPr>
        <w:pStyle w:val="ListParagraph"/>
        <w:spacing w:after="0" w:line="240" w:lineRule="auto"/>
        <w:ind w:left="900"/>
        <w:rPr>
          <w:rFonts w:cstheme="minorHAnsi"/>
        </w:rPr>
      </w:pPr>
    </w:p>
    <w:p w14:paraId="53EADC44" w14:textId="77777777" w:rsidR="006B3CBC" w:rsidRPr="003E0C2C" w:rsidRDefault="006B3CBC" w:rsidP="006B3CBC">
      <w:pPr>
        <w:pStyle w:val="ListParagraph"/>
        <w:spacing w:after="0" w:line="240" w:lineRule="auto"/>
        <w:ind w:left="900"/>
        <w:rPr>
          <w:rFonts w:cstheme="minorHAnsi"/>
        </w:rPr>
      </w:pPr>
    </w:p>
    <w:p w14:paraId="7410FFE8" w14:textId="77777777" w:rsidR="006B3CBC" w:rsidRPr="003E0C2C" w:rsidRDefault="006B3CBC" w:rsidP="006B3CBC">
      <w:pPr>
        <w:pStyle w:val="ListParagraph"/>
        <w:spacing w:after="0" w:line="240" w:lineRule="auto"/>
        <w:ind w:left="900"/>
        <w:rPr>
          <w:rFonts w:cstheme="minorHAnsi"/>
        </w:rPr>
      </w:pPr>
    </w:p>
    <w:p w14:paraId="4B365400" w14:textId="77777777" w:rsidR="006B3CBC" w:rsidRPr="003E0C2C" w:rsidRDefault="006B3CBC" w:rsidP="00240D5D">
      <w:pPr>
        <w:pStyle w:val="ListParagraph"/>
        <w:numPr>
          <w:ilvl w:val="0"/>
          <w:numId w:val="28"/>
        </w:numPr>
        <w:spacing w:after="0" w:line="240" w:lineRule="auto"/>
        <w:ind w:left="1080"/>
        <w:rPr>
          <w:rFonts w:cstheme="minorHAnsi"/>
        </w:rPr>
      </w:pPr>
      <w:r w:rsidRPr="003E0C2C">
        <w:rPr>
          <w:rFonts w:cstheme="minorHAnsi"/>
        </w:rPr>
        <w:t>Describe how the institution requires students to affirm receipt of the catalog and other institutional documents that disclose the rights, responsibilities, and obligations of both the student and institution prior to completing the enrollment process.</w:t>
      </w:r>
    </w:p>
    <w:p w14:paraId="7E41736A" w14:textId="77777777" w:rsidR="006B3CBC" w:rsidRPr="003E0C2C" w:rsidRDefault="006B3CBC" w:rsidP="006B3CBC">
      <w:pPr>
        <w:pStyle w:val="ListParagraph"/>
        <w:spacing w:after="0" w:line="240" w:lineRule="auto"/>
        <w:ind w:left="900"/>
        <w:rPr>
          <w:rFonts w:cstheme="minorHAnsi"/>
        </w:rPr>
      </w:pPr>
    </w:p>
    <w:p w14:paraId="2FF5AD88" w14:textId="77777777" w:rsidR="006B3CBC" w:rsidRPr="003E0C2C" w:rsidRDefault="006B3CBC" w:rsidP="006B3CBC">
      <w:pPr>
        <w:pStyle w:val="ListParagraph"/>
        <w:spacing w:after="0" w:line="240" w:lineRule="auto"/>
        <w:ind w:left="900"/>
        <w:rPr>
          <w:rFonts w:cstheme="minorHAnsi"/>
        </w:rPr>
      </w:pPr>
    </w:p>
    <w:p w14:paraId="7F0F1657" w14:textId="77777777" w:rsidR="006B3CBC" w:rsidRPr="003E0C2C" w:rsidRDefault="006B3CBC" w:rsidP="006B3CBC">
      <w:pPr>
        <w:pStyle w:val="ListParagraph"/>
        <w:spacing w:after="0" w:line="240" w:lineRule="auto"/>
        <w:ind w:left="900"/>
        <w:rPr>
          <w:rFonts w:cstheme="minorHAnsi"/>
        </w:rPr>
      </w:pPr>
    </w:p>
    <w:p w14:paraId="00D902F1" w14:textId="77777777" w:rsidR="006B3CBC" w:rsidRPr="003E0C2C" w:rsidRDefault="006B3CBC" w:rsidP="00240D5D">
      <w:pPr>
        <w:pStyle w:val="ListParagraph"/>
        <w:numPr>
          <w:ilvl w:val="0"/>
          <w:numId w:val="28"/>
        </w:numPr>
        <w:spacing w:after="0" w:line="240" w:lineRule="auto"/>
        <w:ind w:left="1080"/>
        <w:rPr>
          <w:rFonts w:cstheme="minorHAnsi"/>
        </w:rPr>
      </w:pPr>
      <w:r w:rsidRPr="003E0C2C">
        <w:rPr>
          <w:rFonts w:cstheme="minorHAnsi"/>
        </w:rPr>
        <w:t>If the institution offers programs that prepare students for state licensing/certification examinations required for entering a profession, how does the institution inform each prospective student of licensing examination/certification requirements?</w:t>
      </w:r>
    </w:p>
    <w:p w14:paraId="20528A6E" w14:textId="77777777" w:rsidR="006B3CBC" w:rsidRPr="003E0C2C" w:rsidRDefault="006B3CBC" w:rsidP="006B3CBC">
      <w:pPr>
        <w:pStyle w:val="ListParagraph"/>
        <w:spacing w:after="0" w:line="240" w:lineRule="auto"/>
        <w:ind w:left="900"/>
        <w:rPr>
          <w:rStyle w:val="normaltextrun"/>
          <w:rFonts w:cstheme="minorHAnsi"/>
        </w:rPr>
      </w:pPr>
    </w:p>
    <w:p w14:paraId="19955E41" w14:textId="77777777" w:rsidR="006B3CBC" w:rsidRPr="003E0C2C" w:rsidRDefault="006B3CBC" w:rsidP="006B3CBC">
      <w:pPr>
        <w:pStyle w:val="ListParagraph"/>
        <w:spacing w:after="0" w:line="240" w:lineRule="auto"/>
        <w:ind w:left="900"/>
        <w:rPr>
          <w:rStyle w:val="normaltextrun"/>
          <w:rFonts w:cstheme="minorHAnsi"/>
        </w:rPr>
      </w:pPr>
    </w:p>
    <w:p w14:paraId="124D9CC0" w14:textId="77777777" w:rsidR="006B3CBC" w:rsidRPr="003E0C2C" w:rsidRDefault="006B3CBC" w:rsidP="006B3CBC">
      <w:pPr>
        <w:pStyle w:val="ListParagraph"/>
        <w:spacing w:after="0" w:line="240" w:lineRule="auto"/>
        <w:ind w:left="900"/>
        <w:rPr>
          <w:rStyle w:val="normaltextrun"/>
          <w:rFonts w:cstheme="minorHAnsi"/>
        </w:rPr>
      </w:pPr>
    </w:p>
    <w:p w14:paraId="46832543" w14:textId="77777777" w:rsidR="006B3CBC" w:rsidRPr="003E0C2C" w:rsidRDefault="006B3CBC" w:rsidP="00240D5D">
      <w:pPr>
        <w:pStyle w:val="ListParagraph"/>
        <w:numPr>
          <w:ilvl w:val="0"/>
          <w:numId w:val="28"/>
        </w:numPr>
        <w:spacing w:after="0" w:line="240" w:lineRule="auto"/>
        <w:ind w:left="1080"/>
        <w:rPr>
          <w:rFonts w:cstheme="minorHAnsi"/>
        </w:rPr>
      </w:pPr>
      <w:r w:rsidRPr="003E0C2C">
        <w:rPr>
          <w:rStyle w:val="normaltextrun"/>
          <w:rFonts w:cstheme="minorHAnsi"/>
          <w:color w:val="222222"/>
          <w:shd w:val="clear" w:color="auto" w:fill="FFFFFF"/>
        </w:rPr>
        <w:t>If the institution offers programs that prepare students for state licensing/certification examinations required for entering a profession, how does the institution inform each prospective student whether they meet state or federal examination eligibility requirements?</w:t>
      </w:r>
      <w:r w:rsidRPr="003E0C2C">
        <w:rPr>
          <w:rFonts w:cstheme="minorHAnsi"/>
        </w:rPr>
        <w:br/>
      </w:r>
      <w:r w:rsidRPr="003E0C2C">
        <w:rPr>
          <w:rFonts w:cstheme="minorHAnsi"/>
        </w:rPr>
        <w:br/>
      </w:r>
    </w:p>
    <w:p w14:paraId="303963AE" w14:textId="77777777" w:rsidR="006B3CBC" w:rsidRPr="003E0C2C" w:rsidRDefault="006B3CBC" w:rsidP="006B3CBC">
      <w:pPr>
        <w:spacing w:after="0" w:line="240" w:lineRule="auto"/>
        <w:ind w:left="1080"/>
        <w:contextualSpacing/>
        <w:rPr>
          <w:rFonts w:cstheme="minorHAnsi"/>
        </w:rPr>
      </w:pPr>
    </w:p>
    <w:p w14:paraId="24B1CE66" w14:textId="77777777" w:rsidR="006B3CBC" w:rsidRPr="003E0C2C" w:rsidRDefault="006B3CBC" w:rsidP="00240D5D">
      <w:pPr>
        <w:numPr>
          <w:ilvl w:val="1"/>
          <w:numId w:val="14"/>
        </w:numPr>
        <w:spacing w:after="0" w:line="240" w:lineRule="auto"/>
        <w:contextualSpacing/>
        <w:rPr>
          <w:rFonts w:cstheme="minorHAnsi"/>
          <w:sz w:val="24"/>
          <w:szCs w:val="24"/>
        </w:rPr>
      </w:pPr>
      <w:r w:rsidRPr="003E0C2C">
        <w:rPr>
          <w:rFonts w:cstheme="minorHAnsi"/>
          <w:sz w:val="24"/>
          <w:szCs w:val="24"/>
        </w:rPr>
        <w:lastRenderedPageBreak/>
        <w:t xml:space="preserve">The institution admits students regardless of </w:t>
      </w:r>
      <w:r w:rsidRPr="003E0C2C">
        <w:rPr>
          <w:rFonts w:eastAsia="Times New Roman" w:cstheme="minorHAnsi"/>
          <w:bCs/>
          <w:sz w:val="24"/>
          <w:szCs w:val="24"/>
        </w:rPr>
        <w:t>race, color, national origin, disability, sex, or age.</w:t>
      </w:r>
      <w:r w:rsidRPr="003E0C2C">
        <w:rPr>
          <w:rFonts w:cstheme="minorHAnsi"/>
          <w:sz w:val="24"/>
          <w:szCs w:val="24"/>
        </w:rPr>
        <w:t xml:space="preserve"> Institutions reasonably accommodate applicants and students with disabilities to the extent required by applicable laws. </w:t>
      </w:r>
    </w:p>
    <w:p w14:paraId="5447DDC5" w14:textId="77777777" w:rsidR="006B3CBC" w:rsidRPr="003E0C2C" w:rsidRDefault="006B3CBC" w:rsidP="006B3CBC">
      <w:pPr>
        <w:spacing w:after="0" w:line="240" w:lineRule="auto"/>
        <w:ind w:left="2160"/>
        <w:contextualSpacing/>
        <w:rPr>
          <w:rFonts w:cstheme="minorHAnsi"/>
        </w:rPr>
      </w:pPr>
    </w:p>
    <w:p w14:paraId="6413A9AD" w14:textId="77777777" w:rsidR="006B3CBC" w:rsidRPr="003E0C2C" w:rsidRDefault="006B3CBC" w:rsidP="00240D5D">
      <w:pPr>
        <w:pStyle w:val="ListParagraph"/>
        <w:numPr>
          <w:ilvl w:val="0"/>
          <w:numId w:val="49"/>
        </w:numPr>
        <w:spacing w:after="0" w:line="240" w:lineRule="auto"/>
        <w:ind w:left="1080"/>
        <w:rPr>
          <w:rFonts w:cstheme="minorHAnsi"/>
        </w:rPr>
      </w:pPr>
      <w:r w:rsidRPr="003E0C2C">
        <w:rPr>
          <w:rFonts w:cstheme="minorHAnsi"/>
        </w:rPr>
        <w:t xml:space="preserve">Describe the institution’s plan for providing reasonable accommodations to students who provide appropriate disability documentation. </w:t>
      </w:r>
    </w:p>
    <w:p w14:paraId="61614D41" w14:textId="77777777" w:rsidR="006B3CBC" w:rsidRPr="003E0C2C" w:rsidRDefault="006B3CBC" w:rsidP="006B3CBC">
      <w:pPr>
        <w:pStyle w:val="ListParagraph"/>
        <w:spacing w:after="0" w:line="240" w:lineRule="auto"/>
        <w:ind w:left="1080"/>
        <w:rPr>
          <w:rFonts w:cstheme="minorHAnsi"/>
        </w:rPr>
      </w:pPr>
    </w:p>
    <w:p w14:paraId="6CDD96AB" w14:textId="77777777" w:rsidR="006B3CBC" w:rsidRPr="003E0C2C" w:rsidRDefault="006B3CBC" w:rsidP="006B3CBC">
      <w:pPr>
        <w:pStyle w:val="ListParagraph"/>
        <w:spacing w:after="0" w:line="240" w:lineRule="auto"/>
        <w:ind w:left="1080"/>
        <w:rPr>
          <w:rFonts w:cstheme="minorHAnsi"/>
        </w:rPr>
      </w:pPr>
    </w:p>
    <w:p w14:paraId="0BEA1915" w14:textId="77777777" w:rsidR="006B3CBC" w:rsidRPr="003E0C2C" w:rsidRDefault="006B3CBC" w:rsidP="006B3CBC">
      <w:pPr>
        <w:pStyle w:val="ListParagraph"/>
        <w:spacing w:after="0" w:line="240" w:lineRule="auto"/>
        <w:ind w:left="1080"/>
        <w:rPr>
          <w:rFonts w:cstheme="minorHAnsi"/>
        </w:rPr>
      </w:pPr>
    </w:p>
    <w:p w14:paraId="2ED0F0F4" w14:textId="77777777" w:rsidR="006B3CBC" w:rsidRPr="003E0C2C" w:rsidRDefault="006B3CBC" w:rsidP="00240D5D">
      <w:pPr>
        <w:pStyle w:val="ListParagraph"/>
        <w:numPr>
          <w:ilvl w:val="0"/>
          <w:numId w:val="49"/>
        </w:numPr>
        <w:spacing w:after="0" w:line="240" w:lineRule="auto"/>
        <w:ind w:left="1080"/>
        <w:rPr>
          <w:rFonts w:cstheme="minorHAnsi"/>
        </w:rPr>
      </w:pPr>
      <w:r w:rsidRPr="003E0C2C">
        <w:rPr>
          <w:rFonts w:cstheme="minorHAnsi"/>
        </w:rPr>
        <w:t>Provide examples of accommodations made for students who provided appropriate disability documentation.</w:t>
      </w:r>
      <w:r w:rsidRPr="003E0C2C">
        <w:rPr>
          <w:rFonts w:cstheme="minorHAnsi"/>
        </w:rPr>
        <w:br/>
      </w:r>
      <w:r w:rsidRPr="003E0C2C">
        <w:rPr>
          <w:rFonts w:cstheme="minorHAnsi"/>
        </w:rPr>
        <w:br/>
      </w:r>
    </w:p>
    <w:p w14:paraId="20B88E91" w14:textId="77777777" w:rsidR="006B3CBC" w:rsidRPr="003E0C2C" w:rsidRDefault="006B3CBC" w:rsidP="006B3CBC">
      <w:pPr>
        <w:spacing w:after="0" w:line="240" w:lineRule="auto"/>
        <w:ind w:left="1080"/>
        <w:contextualSpacing/>
        <w:rPr>
          <w:rFonts w:cstheme="minorHAnsi"/>
        </w:rPr>
      </w:pPr>
    </w:p>
    <w:p w14:paraId="634226EB" w14:textId="77777777" w:rsidR="006B3CBC" w:rsidRPr="003E0C2C" w:rsidRDefault="006B3CBC" w:rsidP="00240D5D">
      <w:pPr>
        <w:numPr>
          <w:ilvl w:val="1"/>
          <w:numId w:val="14"/>
        </w:numPr>
        <w:spacing w:after="0" w:line="240" w:lineRule="auto"/>
        <w:contextualSpacing/>
        <w:rPr>
          <w:rFonts w:cstheme="minorHAnsi"/>
          <w:sz w:val="24"/>
          <w:szCs w:val="24"/>
        </w:rPr>
      </w:pPr>
      <w:r w:rsidRPr="003E0C2C">
        <w:rPr>
          <w:rFonts w:cstheme="minorHAnsi"/>
          <w:sz w:val="24"/>
          <w:szCs w:val="24"/>
        </w:rPr>
        <w:t xml:space="preserve">Official transcripts, if required for admission, are received within one enrollment period, not to exceed 12 semester credit hours, or the student is withdrawn from the program. </w:t>
      </w:r>
    </w:p>
    <w:p w14:paraId="7BDBE1D4" w14:textId="77777777" w:rsidR="006B3CBC" w:rsidRPr="003E0C2C" w:rsidRDefault="006B3CBC" w:rsidP="006B3CBC">
      <w:pPr>
        <w:spacing w:after="0" w:line="240" w:lineRule="auto"/>
        <w:rPr>
          <w:rFonts w:cstheme="minorHAnsi"/>
        </w:rPr>
      </w:pPr>
    </w:p>
    <w:p w14:paraId="3D7387C3" w14:textId="77777777" w:rsidR="006B3CBC" w:rsidRPr="003E0C2C" w:rsidRDefault="006B3CBC" w:rsidP="00240D5D">
      <w:pPr>
        <w:numPr>
          <w:ilvl w:val="0"/>
          <w:numId w:val="9"/>
        </w:numPr>
        <w:spacing w:after="0" w:line="240" w:lineRule="auto"/>
        <w:ind w:left="1080"/>
        <w:contextualSpacing/>
        <w:rPr>
          <w:rFonts w:cstheme="minorHAnsi"/>
        </w:rPr>
      </w:pPr>
      <w:r w:rsidRPr="003E0C2C">
        <w:rPr>
          <w:rFonts w:cstheme="minorHAnsi"/>
        </w:rPr>
        <w:t>Describe the process followed to verify that official transcripts are received within one enrollment period, not to exceed 12 semester credit hours.</w:t>
      </w:r>
    </w:p>
    <w:p w14:paraId="142C2686" w14:textId="77777777" w:rsidR="006B3CBC" w:rsidRPr="003E0C2C" w:rsidRDefault="006B3CBC" w:rsidP="006B3CBC">
      <w:pPr>
        <w:spacing w:after="0" w:line="240" w:lineRule="auto"/>
        <w:ind w:left="1080"/>
        <w:contextualSpacing/>
        <w:rPr>
          <w:rFonts w:cstheme="minorHAnsi"/>
        </w:rPr>
      </w:pPr>
    </w:p>
    <w:p w14:paraId="7CCE9E9E" w14:textId="77777777" w:rsidR="006B3CBC" w:rsidRPr="003E0C2C" w:rsidRDefault="006B3CBC" w:rsidP="006B3CBC">
      <w:pPr>
        <w:spacing w:after="0" w:line="240" w:lineRule="auto"/>
        <w:ind w:left="1080"/>
        <w:contextualSpacing/>
        <w:rPr>
          <w:rFonts w:cstheme="minorHAnsi"/>
        </w:rPr>
      </w:pPr>
    </w:p>
    <w:p w14:paraId="1DA81F97" w14:textId="77777777" w:rsidR="006B3CBC" w:rsidRPr="003E0C2C" w:rsidRDefault="006B3CBC" w:rsidP="006B3CBC">
      <w:pPr>
        <w:spacing w:after="0" w:line="240" w:lineRule="auto"/>
        <w:ind w:left="1080"/>
        <w:contextualSpacing/>
        <w:rPr>
          <w:rFonts w:cstheme="minorHAnsi"/>
        </w:rPr>
      </w:pPr>
    </w:p>
    <w:p w14:paraId="55D0B800" w14:textId="77777777" w:rsidR="006B3CBC" w:rsidRPr="003E0C2C" w:rsidRDefault="006B3CBC" w:rsidP="00240D5D">
      <w:pPr>
        <w:numPr>
          <w:ilvl w:val="0"/>
          <w:numId w:val="9"/>
        </w:numPr>
        <w:spacing w:after="0" w:line="240" w:lineRule="auto"/>
        <w:ind w:left="1080"/>
        <w:contextualSpacing/>
        <w:rPr>
          <w:rFonts w:cstheme="minorHAnsi"/>
        </w:rPr>
      </w:pPr>
      <w:r w:rsidRPr="003E0C2C">
        <w:rPr>
          <w:rFonts w:cstheme="minorHAnsi"/>
        </w:rPr>
        <w:t xml:space="preserve">Describe the process followed when student official transcripts are not received within one enrollment period. </w:t>
      </w:r>
      <w:r w:rsidRPr="003E0C2C">
        <w:rPr>
          <w:rFonts w:cstheme="minorHAnsi"/>
        </w:rPr>
        <w:br/>
      </w:r>
      <w:r w:rsidRPr="003E0C2C">
        <w:rPr>
          <w:rFonts w:cstheme="minorHAnsi"/>
        </w:rPr>
        <w:br/>
      </w:r>
      <w:r w:rsidRPr="003E0C2C">
        <w:rPr>
          <w:rFonts w:cstheme="minorHAnsi"/>
        </w:rPr>
        <w:br/>
      </w:r>
    </w:p>
    <w:p w14:paraId="432FB12A" w14:textId="77777777" w:rsidR="006B3CBC" w:rsidRPr="003E0C2C" w:rsidRDefault="006B3CBC" w:rsidP="00240D5D">
      <w:pPr>
        <w:numPr>
          <w:ilvl w:val="0"/>
          <w:numId w:val="14"/>
        </w:numPr>
        <w:spacing w:after="0" w:line="240" w:lineRule="auto"/>
        <w:contextualSpacing/>
        <w:rPr>
          <w:rFonts w:cstheme="minorHAnsi"/>
          <w:sz w:val="24"/>
          <w:szCs w:val="24"/>
        </w:rPr>
      </w:pPr>
      <w:r w:rsidRPr="003E0C2C">
        <w:rPr>
          <w:rFonts w:cstheme="minorHAnsi"/>
          <w:b/>
          <w:sz w:val="24"/>
          <w:szCs w:val="24"/>
        </w:rPr>
        <w:t>Student Identity Verification:</w:t>
      </w:r>
      <w:r w:rsidRPr="003E0C2C">
        <w:rPr>
          <w:rFonts w:cstheme="minorHAnsi"/>
          <w:sz w:val="24"/>
          <w:szCs w:val="24"/>
        </w:rPr>
        <w:t xml:space="preserve"> Student identity verification is initiated during the admissions process to verify that the admitted student who participates in and completes coursework and assessments is the same student who is awarded credit. </w:t>
      </w:r>
    </w:p>
    <w:p w14:paraId="17AC77F2" w14:textId="77777777" w:rsidR="006B3CBC" w:rsidRPr="003E0C2C" w:rsidRDefault="006B3CBC" w:rsidP="006B3CBC">
      <w:pPr>
        <w:spacing w:after="0" w:line="240" w:lineRule="auto"/>
        <w:ind w:left="720"/>
        <w:contextualSpacing/>
        <w:rPr>
          <w:rFonts w:cstheme="minorHAnsi"/>
          <w:b/>
        </w:rPr>
      </w:pPr>
    </w:p>
    <w:p w14:paraId="4E8230AA" w14:textId="741495CA" w:rsidR="006B3CBC" w:rsidRPr="003E0C2C" w:rsidRDefault="006B3CBC" w:rsidP="00240D5D">
      <w:pPr>
        <w:numPr>
          <w:ilvl w:val="0"/>
          <w:numId w:val="29"/>
        </w:numPr>
        <w:spacing w:after="0" w:line="240" w:lineRule="auto"/>
        <w:ind w:left="720"/>
        <w:contextualSpacing/>
        <w:rPr>
          <w:rFonts w:cstheme="minorHAnsi"/>
        </w:rPr>
      </w:pPr>
      <w:r w:rsidRPr="003E0C2C">
        <w:rPr>
          <w:rFonts w:cstheme="minorHAnsi"/>
        </w:rPr>
        <w:t>Describe the institution’s student identity verification policy and practices.</w:t>
      </w:r>
      <w:r w:rsidR="001E7C93" w:rsidRPr="003E0C2C">
        <w:rPr>
          <w:rFonts w:cstheme="minorHAnsi"/>
        </w:rPr>
        <w:t xml:space="preserve"> </w:t>
      </w:r>
      <w:r w:rsidRPr="003E0C2C">
        <w:rPr>
          <w:rFonts w:cstheme="minorHAnsi"/>
        </w:rPr>
        <w:br/>
      </w:r>
    </w:p>
    <w:p w14:paraId="7391DAF9" w14:textId="6613D10D" w:rsidR="006B3CBC" w:rsidRPr="003E0C2C" w:rsidRDefault="006B3CBC" w:rsidP="006B3CBC">
      <w:pPr>
        <w:spacing w:after="0" w:line="240" w:lineRule="auto"/>
        <w:ind w:left="720"/>
        <w:contextualSpacing/>
        <w:rPr>
          <w:rFonts w:cstheme="minorHAnsi"/>
        </w:rPr>
      </w:pPr>
    </w:p>
    <w:p w14:paraId="3D8A6DE8" w14:textId="77777777" w:rsidR="006B3CBC" w:rsidRPr="003E0C2C" w:rsidRDefault="006B3CBC" w:rsidP="006B3CBC">
      <w:pPr>
        <w:spacing w:after="0" w:line="240" w:lineRule="auto"/>
        <w:ind w:left="720"/>
        <w:contextualSpacing/>
        <w:rPr>
          <w:rFonts w:cstheme="minorHAnsi"/>
        </w:rPr>
      </w:pPr>
    </w:p>
    <w:p w14:paraId="02A7230B" w14:textId="77777777" w:rsidR="006B3CBC" w:rsidRPr="003E0C2C" w:rsidRDefault="006B3CBC" w:rsidP="00240D5D">
      <w:pPr>
        <w:numPr>
          <w:ilvl w:val="0"/>
          <w:numId w:val="29"/>
        </w:numPr>
        <w:spacing w:after="0" w:line="240" w:lineRule="auto"/>
        <w:ind w:left="720"/>
        <w:contextualSpacing/>
        <w:rPr>
          <w:rFonts w:cstheme="minorHAnsi"/>
        </w:rPr>
      </w:pPr>
      <w:r w:rsidRPr="003E0C2C">
        <w:rPr>
          <w:rFonts w:cstheme="minorHAnsi"/>
        </w:rPr>
        <w:t xml:space="preserve">Describe how the institution verifies that the admitted student is the same student who completes coursework and assessments and is awarded credit. </w:t>
      </w:r>
      <w:r w:rsidRPr="003E0C2C">
        <w:rPr>
          <w:rFonts w:cstheme="minorHAnsi"/>
        </w:rPr>
        <w:br/>
      </w:r>
      <w:r w:rsidRPr="003E0C2C">
        <w:rPr>
          <w:rFonts w:cstheme="minorHAnsi"/>
        </w:rPr>
        <w:br/>
      </w:r>
      <w:r w:rsidRPr="003E0C2C">
        <w:rPr>
          <w:rFonts w:cstheme="minorHAnsi"/>
        </w:rPr>
        <w:br/>
      </w:r>
    </w:p>
    <w:p w14:paraId="60F81497" w14:textId="77777777" w:rsidR="006B3CBC" w:rsidRPr="003E0C2C" w:rsidRDefault="006B3CBC" w:rsidP="00240D5D">
      <w:pPr>
        <w:numPr>
          <w:ilvl w:val="0"/>
          <w:numId w:val="14"/>
        </w:numPr>
        <w:spacing w:after="0" w:line="240" w:lineRule="auto"/>
        <w:contextualSpacing/>
        <w:rPr>
          <w:rFonts w:cstheme="minorHAnsi"/>
          <w:sz w:val="24"/>
          <w:szCs w:val="24"/>
        </w:rPr>
      </w:pPr>
      <w:r w:rsidRPr="003E0C2C">
        <w:rPr>
          <w:rFonts w:cstheme="minorHAnsi"/>
          <w:b/>
          <w:sz w:val="24"/>
          <w:szCs w:val="24"/>
        </w:rPr>
        <w:t xml:space="preserve">Compulsory Age Students: </w:t>
      </w:r>
      <w:r w:rsidRPr="003E0C2C">
        <w:rPr>
          <w:rFonts w:cstheme="minorHAnsi"/>
          <w:sz w:val="24"/>
          <w:szCs w:val="24"/>
        </w:rPr>
        <w:t xml:space="preserve">An institution enrolling students under the compulsory school age obtains permission from responsible parties to assure that the pursuit of the educational offerings is not detrimental to any compulsory schooling. </w:t>
      </w:r>
    </w:p>
    <w:p w14:paraId="283ADC85" w14:textId="77777777" w:rsidR="006B3CBC" w:rsidRPr="003E0C2C" w:rsidRDefault="006B3CBC" w:rsidP="006B3CBC">
      <w:pPr>
        <w:spacing w:after="0" w:line="240" w:lineRule="auto"/>
        <w:ind w:left="720"/>
        <w:contextualSpacing/>
        <w:rPr>
          <w:rFonts w:cstheme="minorHAnsi"/>
          <w:b/>
        </w:rPr>
      </w:pPr>
    </w:p>
    <w:p w14:paraId="752AA7DD" w14:textId="77777777" w:rsidR="006B3CBC" w:rsidRPr="003E0C2C" w:rsidRDefault="006B3CBC" w:rsidP="00240D5D">
      <w:pPr>
        <w:numPr>
          <w:ilvl w:val="0"/>
          <w:numId w:val="16"/>
        </w:numPr>
        <w:spacing w:after="0" w:line="240" w:lineRule="auto"/>
        <w:ind w:left="720"/>
        <w:contextualSpacing/>
        <w:rPr>
          <w:rFonts w:cstheme="minorHAnsi"/>
        </w:rPr>
      </w:pPr>
      <w:r w:rsidRPr="003E0C2C">
        <w:rPr>
          <w:rFonts w:cstheme="minorHAnsi"/>
        </w:rPr>
        <w:t xml:space="preserve">Describe how the institution obtains permission from responsible parties prior to enrolling compulsory school aged students. </w:t>
      </w:r>
      <w:r w:rsidRPr="003E0C2C">
        <w:rPr>
          <w:rFonts w:cstheme="minorHAnsi"/>
        </w:rPr>
        <w:br/>
      </w:r>
      <w:r w:rsidRPr="003E0C2C">
        <w:rPr>
          <w:rFonts w:cstheme="minorHAnsi"/>
        </w:rPr>
        <w:br/>
      </w:r>
      <w:r w:rsidRPr="003E0C2C">
        <w:rPr>
          <w:rFonts w:cstheme="minorHAnsi"/>
        </w:rPr>
        <w:br/>
      </w:r>
    </w:p>
    <w:p w14:paraId="0076C96B" w14:textId="77777777" w:rsidR="006B3CBC" w:rsidRPr="003E0C2C" w:rsidRDefault="006B3CBC" w:rsidP="00240D5D">
      <w:pPr>
        <w:numPr>
          <w:ilvl w:val="0"/>
          <w:numId w:val="16"/>
        </w:numPr>
        <w:spacing w:after="0" w:line="240" w:lineRule="auto"/>
        <w:ind w:left="720"/>
        <w:contextualSpacing/>
        <w:rPr>
          <w:rFonts w:cstheme="minorHAnsi"/>
        </w:rPr>
      </w:pPr>
      <w:r w:rsidRPr="003E0C2C">
        <w:rPr>
          <w:rFonts w:cstheme="minorHAnsi"/>
        </w:rPr>
        <w:t xml:space="preserve">Describe how the institution verifies and documents that the pursuit of educational offerings by a compulsory aged student is not detrimental to any compulsory schooling. </w:t>
      </w:r>
      <w:r w:rsidRPr="003E0C2C">
        <w:rPr>
          <w:rFonts w:cstheme="minorHAnsi"/>
        </w:rPr>
        <w:br/>
      </w:r>
      <w:r w:rsidRPr="003E0C2C">
        <w:rPr>
          <w:rFonts w:cstheme="minorHAnsi"/>
        </w:rPr>
        <w:lastRenderedPageBreak/>
        <w:br/>
      </w:r>
      <w:r w:rsidRPr="003E0C2C">
        <w:rPr>
          <w:rFonts w:cstheme="minorHAnsi"/>
        </w:rPr>
        <w:br/>
      </w:r>
    </w:p>
    <w:p w14:paraId="6819B25C" w14:textId="77777777" w:rsidR="006B3CBC" w:rsidRPr="003E0C2C" w:rsidRDefault="006B3CBC" w:rsidP="00240D5D">
      <w:pPr>
        <w:numPr>
          <w:ilvl w:val="0"/>
          <w:numId w:val="14"/>
        </w:numPr>
        <w:spacing w:after="0" w:line="240" w:lineRule="auto"/>
        <w:contextualSpacing/>
        <w:rPr>
          <w:rFonts w:cstheme="minorHAnsi"/>
          <w:sz w:val="24"/>
          <w:szCs w:val="24"/>
        </w:rPr>
      </w:pPr>
      <w:r w:rsidRPr="003E0C2C">
        <w:rPr>
          <w:rFonts w:cstheme="minorHAnsi"/>
          <w:b/>
          <w:sz w:val="24"/>
          <w:szCs w:val="24"/>
        </w:rPr>
        <w:t>Admissions Criteria:</w:t>
      </w:r>
      <w:r w:rsidRPr="003E0C2C">
        <w:rPr>
          <w:rFonts w:cstheme="minorHAnsi"/>
          <w:sz w:val="24"/>
          <w:szCs w:val="24"/>
        </w:rPr>
        <w:t xml:space="preserve"> The institution’s </w:t>
      </w:r>
      <w:r w:rsidRPr="003E0C2C">
        <w:rPr>
          <w:rFonts w:eastAsia="Times New Roman" w:cstheme="minorHAnsi"/>
          <w:bCs/>
          <w:sz w:val="24"/>
          <w:szCs w:val="24"/>
        </w:rPr>
        <w:t>admissions criteria aligns with its mission and student population served. The institution establishes qualifications that an applicant possesses prior to enrollment in order to successfully complete the stated educational offerings. The institution consistently and fairly applies its admission requirements. If an institution enrolls a student who does not meet the admissions criteria, the institution documents the reason(s) for the exception to the admissions criteria.</w:t>
      </w:r>
    </w:p>
    <w:p w14:paraId="3CDC5EDF" w14:textId="77777777" w:rsidR="006B3CBC" w:rsidRPr="003E0C2C" w:rsidRDefault="006B3CBC" w:rsidP="006B3CBC">
      <w:pPr>
        <w:spacing w:after="0" w:line="240" w:lineRule="auto"/>
        <w:ind w:left="720"/>
        <w:contextualSpacing/>
        <w:rPr>
          <w:rFonts w:cstheme="minorHAnsi"/>
          <w:b/>
        </w:rPr>
      </w:pPr>
    </w:p>
    <w:p w14:paraId="6D306215" w14:textId="77777777" w:rsidR="006B3CBC" w:rsidRPr="003E0C2C" w:rsidRDefault="006B3CBC" w:rsidP="00240D5D">
      <w:pPr>
        <w:numPr>
          <w:ilvl w:val="0"/>
          <w:numId w:val="17"/>
        </w:numPr>
        <w:spacing w:after="0" w:line="240" w:lineRule="auto"/>
        <w:ind w:left="720"/>
        <w:contextualSpacing/>
        <w:rPr>
          <w:rFonts w:cstheme="minorHAnsi"/>
        </w:rPr>
      </w:pPr>
      <w:r w:rsidRPr="003E0C2C">
        <w:rPr>
          <w:rFonts w:cstheme="minorHAnsi"/>
        </w:rPr>
        <w:t xml:space="preserve">Describe how the institution’s admissions criteria align with its mission and target student population served. </w:t>
      </w:r>
      <w:r w:rsidRPr="003E0C2C">
        <w:rPr>
          <w:rFonts w:cstheme="minorHAnsi"/>
        </w:rPr>
        <w:br/>
      </w:r>
      <w:r w:rsidRPr="003E0C2C">
        <w:rPr>
          <w:rFonts w:cstheme="minorHAnsi"/>
        </w:rPr>
        <w:br/>
      </w:r>
      <w:r w:rsidRPr="003E0C2C">
        <w:rPr>
          <w:rFonts w:cstheme="minorHAnsi"/>
        </w:rPr>
        <w:br/>
      </w:r>
    </w:p>
    <w:p w14:paraId="742FADFF" w14:textId="77777777" w:rsidR="006B3CBC" w:rsidRPr="003E0C2C" w:rsidRDefault="006B3CBC" w:rsidP="00240D5D">
      <w:pPr>
        <w:numPr>
          <w:ilvl w:val="0"/>
          <w:numId w:val="17"/>
        </w:numPr>
        <w:spacing w:after="0" w:line="240" w:lineRule="auto"/>
        <w:ind w:left="720"/>
        <w:contextualSpacing/>
        <w:rPr>
          <w:rFonts w:cstheme="minorHAnsi"/>
        </w:rPr>
      </w:pPr>
      <w:r w:rsidRPr="003E0C2C">
        <w:rPr>
          <w:rFonts w:cstheme="minorHAnsi"/>
        </w:rPr>
        <w:t xml:space="preserve">Describe the process followed to develop admissions criteria that verify and document that prospective students possess identified qualifications in order to complete the stated educational offerings. </w:t>
      </w:r>
      <w:r w:rsidRPr="003E0C2C">
        <w:rPr>
          <w:rFonts w:cstheme="minorHAnsi"/>
        </w:rPr>
        <w:br/>
      </w:r>
      <w:r w:rsidRPr="003E0C2C">
        <w:rPr>
          <w:rFonts w:cstheme="minorHAnsi"/>
        </w:rPr>
        <w:br/>
      </w:r>
      <w:r w:rsidRPr="003E0C2C">
        <w:rPr>
          <w:rFonts w:cstheme="minorHAnsi"/>
        </w:rPr>
        <w:br/>
      </w:r>
    </w:p>
    <w:p w14:paraId="6432FEE7" w14:textId="77777777" w:rsidR="006B3CBC" w:rsidRPr="003E0C2C" w:rsidRDefault="006B3CBC" w:rsidP="00240D5D">
      <w:pPr>
        <w:numPr>
          <w:ilvl w:val="0"/>
          <w:numId w:val="17"/>
        </w:numPr>
        <w:spacing w:after="0" w:line="240" w:lineRule="auto"/>
        <w:ind w:left="720"/>
        <w:contextualSpacing/>
        <w:rPr>
          <w:rFonts w:cstheme="minorHAnsi"/>
        </w:rPr>
      </w:pPr>
      <w:r w:rsidRPr="003E0C2C">
        <w:rPr>
          <w:rFonts w:cstheme="minorHAnsi"/>
        </w:rPr>
        <w:t xml:space="preserve">Describe how the institution consistently and fairly applies its admission requirements. </w:t>
      </w:r>
      <w:r w:rsidRPr="003E0C2C">
        <w:rPr>
          <w:rFonts w:cstheme="minorHAnsi"/>
        </w:rPr>
        <w:br/>
      </w:r>
      <w:r w:rsidRPr="003E0C2C">
        <w:rPr>
          <w:rFonts w:cstheme="minorHAnsi"/>
        </w:rPr>
        <w:br/>
      </w:r>
      <w:r w:rsidRPr="003E0C2C">
        <w:rPr>
          <w:rFonts w:cstheme="minorHAnsi"/>
        </w:rPr>
        <w:br/>
      </w:r>
    </w:p>
    <w:p w14:paraId="1369DA15" w14:textId="77777777" w:rsidR="006B3CBC" w:rsidRPr="003E0C2C" w:rsidRDefault="006B3CBC" w:rsidP="00240D5D">
      <w:pPr>
        <w:numPr>
          <w:ilvl w:val="0"/>
          <w:numId w:val="17"/>
        </w:numPr>
        <w:spacing w:after="0" w:line="240" w:lineRule="auto"/>
        <w:ind w:left="720"/>
        <w:contextualSpacing/>
        <w:rPr>
          <w:rFonts w:cstheme="minorHAnsi"/>
        </w:rPr>
      </w:pPr>
      <w:r w:rsidRPr="003E0C2C">
        <w:rPr>
          <w:rFonts w:cstheme="minorHAnsi"/>
        </w:rPr>
        <w:t>Describe how the institution documents that students meet established admissions criteria.</w:t>
      </w:r>
    </w:p>
    <w:p w14:paraId="5EE01C43" w14:textId="77777777" w:rsidR="006B3CBC" w:rsidRPr="003E0C2C" w:rsidRDefault="006B3CBC" w:rsidP="006B3CBC">
      <w:pPr>
        <w:spacing w:after="0" w:line="240" w:lineRule="auto"/>
        <w:ind w:left="720"/>
        <w:contextualSpacing/>
        <w:rPr>
          <w:rFonts w:cstheme="minorHAnsi"/>
        </w:rPr>
      </w:pPr>
    </w:p>
    <w:p w14:paraId="56A91EDD" w14:textId="77777777" w:rsidR="006B3CBC" w:rsidRPr="003E0C2C" w:rsidRDefault="006B3CBC" w:rsidP="006B3CBC">
      <w:pPr>
        <w:spacing w:after="0" w:line="240" w:lineRule="auto"/>
        <w:ind w:left="720"/>
        <w:contextualSpacing/>
        <w:rPr>
          <w:rFonts w:cstheme="minorHAnsi"/>
        </w:rPr>
      </w:pPr>
    </w:p>
    <w:p w14:paraId="3111ED09" w14:textId="77777777" w:rsidR="006B3CBC" w:rsidRPr="003E0C2C" w:rsidRDefault="006B3CBC" w:rsidP="006B3CBC">
      <w:pPr>
        <w:spacing w:after="0" w:line="240" w:lineRule="auto"/>
        <w:ind w:left="720"/>
        <w:contextualSpacing/>
        <w:rPr>
          <w:rFonts w:cstheme="minorHAnsi"/>
        </w:rPr>
      </w:pPr>
    </w:p>
    <w:p w14:paraId="17BF4990" w14:textId="5BAB45C6" w:rsidR="006B3CBC" w:rsidRPr="003E0C2C" w:rsidRDefault="006B3CBC" w:rsidP="00240D5D">
      <w:pPr>
        <w:numPr>
          <w:ilvl w:val="0"/>
          <w:numId w:val="17"/>
        </w:numPr>
        <w:spacing w:after="0" w:line="240" w:lineRule="auto"/>
        <w:ind w:left="720"/>
        <w:contextualSpacing/>
        <w:rPr>
          <w:rFonts w:cstheme="minorHAnsi"/>
        </w:rPr>
      </w:pPr>
      <w:r w:rsidRPr="003E0C2C">
        <w:rPr>
          <w:rFonts w:cstheme="minorHAnsi"/>
        </w:rPr>
        <w:t xml:space="preserve">If the institution enrolls students who do not meet its established admissions criteria, describe the institution’s policies and procedures for determining the basis for admittance, describe how it documents that students otherwise meet established admissions criteria, and describe how such admissions are made only under limited and exceptional circumstances. </w:t>
      </w:r>
      <w:r w:rsidRPr="003E0C2C">
        <w:rPr>
          <w:rFonts w:cstheme="minorHAnsi"/>
        </w:rPr>
        <w:br/>
      </w:r>
    </w:p>
    <w:p w14:paraId="2075E43E" w14:textId="77777777" w:rsidR="006B3CBC" w:rsidRPr="003E0C2C" w:rsidRDefault="006B3CBC" w:rsidP="006B3CBC">
      <w:pPr>
        <w:spacing w:after="0" w:line="240" w:lineRule="auto"/>
        <w:ind w:left="720"/>
        <w:contextualSpacing/>
        <w:rPr>
          <w:rFonts w:cstheme="minorHAnsi"/>
        </w:rPr>
      </w:pPr>
      <w:r w:rsidRPr="003E0C2C">
        <w:rPr>
          <w:rFonts w:cstheme="minorHAnsi"/>
        </w:rPr>
        <w:br/>
      </w:r>
    </w:p>
    <w:p w14:paraId="65C1EA93" w14:textId="77777777" w:rsidR="006B3CBC" w:rsidRPr="003E0C2C" w:rsidRDefault="006B3CBC" w:rsidP="00240D5D">
      <w:pPr>
        <w:numPr>
          <w:ilvl w:val="0"/>
          <w:numId w:val="17"/>
        </w:numPr>
        <w:spacing w:after="0" w:line="240" w:lineRule="auto"/>
        <w:ind w:left="720"/>
        <w:contextualSpacing/>
        <w:rPr>
          <w:rFonts w:cstheme="minorHAnsi"/>
        </w:rPr>
      </w:pPr>
      <w:r w:rsidRPr="003E0C2C">
        <w:rPr>
          <w:rFonts w:cstheme="minorHAnsi"/>
        </w:rPr>
        <w:t xml:space="preserve">Describe the institution’s reasonable measures for determining if prospective students’ physical limitations will prevent successful completion of the educational offerings. </w:t>
      </w:r>
      <w:r w:rsidRPr="003E0C2C">
        <w:rPr>
          <w:rFonts w:cstheme="minorHAnsi"/>
        </w:rPr>
        <w:br/>
      </w:r>
    </w:p>
    <w:p w14:paraId="5B50F140" w14:textId="77777777" w:rsidR="006B3CBC" w:rsidRPr="003E0C2C" w:rsidRDefault="006B3CBC" w:rsidP="006B3CBC">
      <w:pPr>
        <w:spacing w:after="0" w:line="240" w:lineRule="auto"/>
        <w:ind w:left="720"/>
        <w:contextualSpacing/>
        <w:rPr>
          <w:rFonts w:eastAsia="Times New Roman" w:cstheme="minorHAnsi"/>
          <w:bCs/>
        </w:rPr>
      </w:pPr>
    </w:p>
    <w:p w14:paraId="4B441B03" w14:textId="77777777" w:rsidR="006B3CBC" w:rsidRPr="003E0C2C" w:rsidRDefault="006B3CBC" w:rsidP="006B3CBC">
      <w:pPr>
        <w:spacing w:after="0" w:line="240" w:lineRule="auto"/>
        <w:ind w:left="720"/>
        <w:contextualSpacing/>
        <w:rPr>
          <w:rFonts w:eastAsia="Times New Roman" w:cstheme="minorHAnsi"/>
          <w:bCs/>
        </w:rPr>
      </w:pPr>
    </w:p>
    <w:p w14:paraId="0ECD181C" w14:textId="77777777" w:rsidR="006B3CBC" w:rsidRPr="003E0C2C" w:rsidRDefault="006B3CBC" w:rsidP="00240D5D">
      <w:pPr>
        <w:numPr>
          <w:ilvl w:val="1"/>
          <w:numId w:val="14"/>
        </w:numPr>
        <w:spacing w:after="0" w:line="240" w:lineRule="auto"/>
        <w:contextualSpacing/>
        <w:rPr>
          <w:rFonts w:eastAsia="Times New Roman" w:cstheme="minorHAnsi"/>
          <w:sz w:val="24"/>
          <w:szCs w:val="24"/>
        </w:rPr>
      </w:pPr>
      <w:r w:rsidRPr="003E0C2C">
        <w:rPr>
          <w:rFonts w:eastAsia="Times New Roman" w:cstheme="minorHAnsi"/>
          <w:bCs/>
          <w:sz w:val="24"/>
          <w:szCs w:val="24"/>
        </w:rPr>
        <w:t xml:space="preserve">Transcripts not in English </w:t>
      </w:r>
      <w:r w:rsidRPr="003E0C2C">
        <w:rPr>
          <w:rFonts w:eastAsia="Times New Roman" w:cstheme="minorHAnsi"/>
          <w:sz w:val="24"/>
          <w:szCs w:val="24"/>
        </w:rPr>
        <w:t>are evaluated by an appropriate third party and translated into English or evaluated by a trained transcript evaluator fluent in the language of the transcript. Evaluators possess expertise in the educational practices of the country of origin and include an English translation of the review.</w:t>
      </w:r>
    </w:p>
    <w:p w14:paraId="6D22B1BA" w14:textId="77777777" w:rsidR="006B3CBC" w:rsidRPr="003E0C2C" w:rsidRDefault="006B3CBC" w:rsidP="006B3CBC">
      <w:pPr>
        <w:spacing w:after="0" w:line="240" w:lineRule="auto"/>
        <w:ind w:left="1440"/>
        <w:contextualSpacing/>
        <w:rPr>
          <w:rFonts w:eastAsia="Times New Roman" w:cstheme="minorHAnsi"/>
        </w:rPr>
      </w:pPr>
    </w:p>
    <w:p w14:paraId="67091851" w14:textId="77777777" w:rsidR="006B3CBC" w:rsidRPr="003E0C2C" w:rsidRDefault="006B3CBC" w:rsidP="00240D5D">
      <w:pPr>
        <w:numPr>
          <w:ilvl w:val="0"/>
          <w:numId w:val="18"/>
        </w:numPr>
        <w:spacing w:after="0" w:line="240" w:lineRule="auto"/>
        <w:ind w:left="1080"/>
        <w:contextualSpacing/>
        <w:rPr>
          <w:rFonts w:eastAsia="Times New Roman" w:cstheme="minorHAnsi"/>
        </w:rPr>
      </w:pPr>
      <w:r w:rsidRPr="003E0C2C">
        <w:rPr>
          <w:rFonts w:eastAsia="Times New Roman" w:cstheme="minorHAnsi"/>
        </w:rPr>
        <w:t xml:space="preserve">Describe the institution’s process for evaluating transcripts that are not in English.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62F6BD0E" w14:textId="77777777" w:rsidR="006B3CBC" w:rsidRPr="003E0C2C" w:rsidRDefault="006B3CBC" w:rsidP="00240D5D">
      <w:pPr>
        <w:numPr>
          <w:ilvl w:val="0"/>
          <w:numId w:val="18"/>
        </w:numPr>
        <w:spacing w:after="0" w:line="240" w:lineRule="auto"/>
        <w:ind w:left="1080"/>
        <w:contextualSpacing/>
        <w:rPr>
          <w:rFonts w:eastAsia="Times New Roman" w:cstheme="minorHAnsi"/>
        </w:rPr>
      </w:pPr>
      <w:r w:rsidRPr="003E0C2C">
        <w:rPr>
          <w:rFonts w:eastAsia="Times New Roman" w:cstheme="minorHAnsi"/>
        </w:rPr>
        <w:lastRenderedPageBreak/>
        <w:t xml:space="preserve">Provide a link to the institution’s admissions requirements for foreign transcript evaluation. </w:t>
      </w:r>
      <w:r w:rsidRPr="003E0C2C">
        <w:rPr>
          <w:rFonts w:eastAsia="Times New Roman" w:cstheme="minorHAnsi"/>
        </w:rPr>
        <w:br/>
      </w:r>
    </w:p>
    <w:p w14:paraId="2EBFB5ED" w14:textId="77777777" w:rsidR="006B3CBC" w:rsidRPr="003E0C2C" w:rsidRDefault="006B3CBC" w:rsidP="006B3CBC">
      <w:pPr>
        <w:spacing w:after="0" w:line="240" w:lineRule="auto"/>
        <w:ind w:left="1080"/>
        <w:contextualSpacing/>
        <w:rPr>
          <w:rFonts w:eastAsia="Times New Roman" w:cstheme="minorHAnsi"/>
        </w:rPr>
      </w:pPr>
      <w:r w:rsidRPr="003E0C2C">
        <w:rPr>
          <w:rFonts w:eastAsia="Times New Roman" w:cstheme="minorHAnsi"/>
        </w:rPr>
        <w:t xml:space="preserve">For this response: </w:t>
      </w:r>
      <w:sdt>
        <w:sdtPr>
          <w:rPr>
            <w:rFonts w:eastAsia="Times New Roman" w:cstheme="minorHAnsi"/>
            <w:color w:val="0000FF"/>
          </w:rPr>
          <w:id w:val="1735820042"/>
          <w:placeholder>
            <w:docPart w:val="325EAA9450C44571B462F1E290C15AAF"/>
          </w:placeholder>
          <w:showingPlcHdr/>
        </w:sdtPr>
        <w:sdtContent>
          <w:r w:rsidRPr="003E0C2C">
            <w:rPr>
              <w:rStyle w:val="PlaceholderText"/>
              <w:rFonts w:cstheme="minorHAnsi"/>
            </w:rPr>
            <w:t>Insert Link</w:t>
          </w:r>
        </w:sdtContent>
      </w:sdt>
      <w:r w:rsidRPr="003E0C2C">
        <w:rPr>
          <w:rFonts w:eastAsia="Times New Roman" w:cstheme="minorHAnsi"/>
        </w:rPr>
        <w:br/>
      </w:r>
    </w:p>
    <w:p w14:paraId="0BB317E6" w14:textId="77777777" w:rsidR="006B3CBC" w:rsidRPr="003E0C2C" w:rsidRDefault="006B3CBC" w:rsidP="00240D5D">
      <w:pPr>
        <w:numPr>
          <w:ilvl w:val="0"/>
          <w:numId w:val="18"/>
        </w:numPr>
        <w:spacing w:after="0" w:line="240" w:lineRule="auto"/>
        <w:ind w:left="1080"/>
        <w:contextualSpacing/>
        <w:rPr>
          <w:rFonts w:eastAsia="Times New Roman" w:cstheme="minorHAnsi"/>
        </w:rPr>
      </w:pPr>
      <w:r w:rsidRPr="003E0C2C">
        <w:rPr>
          <w:rFonts w:eastAsia="Times New Roman" w:cstheme="minorHAnsi"/>
        </w:rPr>
        <w:t xml:space="preserve">Provide a list of appropriate third-party transcript evaluators approved by the institution.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70A87B03" w14:textId="77777777" w:rsidR="006B3CBC" w:rsidRPr="003E0C2C" w:rsidRDefault="006B3CBC" w:rsidP="00240D5D">
      <w:pPr>
        <w:numPr>
          <w:ilvl w:val="0"/>
          <w:numId w:val="18"/>
        </w:numPr>
        <w:spacing w:after="0" w:line="240" w:lineRule="auto"/>
        <w:ind w:left="1080"/>
        <w:contextualSpacing/>
        <w:rPr>
          <w:rFonts w:eastAsia="Times New Roman" w:cstheme="minorHAnsi"/>
        </w:rPr>
      </w:pPr>
      <w:r w:rsidRPr="003E0C2C">
        <w:rPr>
          <w:rFonts w:eastAsia="Times New Roman" w:cstheme="minorHAnsi"/>
        </w:rPr>
        <w:t xml:space="preserve">Describe how transcript evaluators possess expertise in the educational practices of the country of origin. </w:t>
      </w:r>
      <w:r w:rsidRPr="003E0C2C">
        <w:rPr>
          <w:rFonts w:eastAsia="Times New Roman" w:cstheme="minorHAnsi"/>
        </w:rPr>
        <w:br/>
      </w:r>
      <w:r w:rsidRPr="003E0C2C">
        <w:rPr>
          <w:rFonts w:eastAsia="Times New Roman" w:cstheme="minorHAnsi"/>
        </w:rPr>
        <w:br/>
      </w:r>
    </w:p>
    <w:p w14:paraId="0A842598" w14:textId="77777777" w:rsidR="006B3CBC" w:rsidRPr="003E0C2C" w:rsidRDefault="006B3CBC" w:rsidP="006B3CBC">
      <w:pPr>
        <w:spacing w:after="0" w:line="240" w:lineRule="auto"/>
        <w:ind w:left="1080"/>
        <w:contextualSpacing/>
        <w:rPr>
          <w:rFonts w:eastAsia="Times New Roman" w:cstheme="minorHAnsi"/>
        </w:rPr>
      </w:pPr>
    </w:p>
    <w:p w14:paraId="0AA2E34E" w14:textId="77777777" w:rsidR="006B3CBC" w:rsidRPr="003E0C2C" w:rsidRDefault="006B3CBC" w:rsidP="00240D5D">
      <w:pPr>
        <w:numPr>
          <w:ilvl w:val="1"/>
          <w:numId w:val="14"/>
        </w:numPr>
        <w:spacing w:after="0" w:line="240" w:lineRule="auto"/>
        <w:contextualSpacing/>
        <w:rPr>
          <w:rFonts w:eastAsia="Times New Roman" w:cstheme="minorHAnsi"/>
        </w:rPr>
      </w:pPr>
      <w:r w:rsidRPr="003E0C2C">
        <w:rPr>
          <w:rFonts w:eastAsia="Times New Roman" w:cstheme="minorHAnsi"/>
          <w:bCs/>
          <w:sz w:val="24"/>
          <w:szCs w:val="24"/>
        </w:rPr>
        <w:t xml:space="preserve">The institution’s admissions criteria disclose procedures for verifying appropriate language proficiencies. </w:t>
      </w:r>
      <w:r w:rsidRPr="003E0C2C">
        <w:rPr>
          <w:rFonts w:eastAsia="Times New Roman" w:cstheme="minorHAnsi"/>
          <w:sz w:val="24"/>
          <w:szCs w:val="24"/>
        </w:rPr>
        <w:t>The institution verifies English language proficiency for applicants whose native language is not English and who have not earned a degree from an appropriately accredited institution where English is the principal language of instruction. Verification procedures align with DEAC’s guidance on English Language Proficiency Assessment.</w:t>
      </w:r>
      <w:r w:rsidRPr="003E0C2C">
        <w:rPr>
          <w:rFonts w:eastAsia="Times New Roman" w:cstheme="minorHAnsi"/>
          <w:sz w:val="24"/>
          <w:szCs w:val="24"/>
        </w:rPr>
        <w:br/>
      </w:r>
    </w:p>
    <w:p w14:paraId="25F6EBD3" w14:textId="77777777" w:rsidR="006B3CBC" w:rsidRPr="003E0C2C" w:rsidRDefault="006B3CBC" w:rsidP="00240D5D">
      <w:pPr>
        <w:numPr>
          <w:ilvl w:val="0"/>
          <w:numId w:val="19"/>
        </w:numPr>
        <w:spacing w:after="0" w:line="240" w:lineRule="auto"/>
        <w:ind w:left="1080"/>
        <w:contextualSpacing/>
        <w:rPr>
          <w:rFonts w:eastAsia="Times New Roman" w:cstheme="minorHAnsi"/>
        </w:rPr>
      </w:pPr>
      <w:r w:rsidRPr="003E0C2C">
        <w:rPr>
          <w:rFonts w:eastAsia="Times New Roman" w:cstheme="minorHAnsi"/>
        </w:rPr>
        <w:t xml:space="preserve">Describe the institution’s admissions procedures for verifying published language proficiency requirements. </w:t>
      </w:r>
      <w:r w:rsidRPr="003E0C2C">
        <w:rPr>
          <w:rFonts w:eastAsia="Times New Roman" w:cstheme="minorHAnsi"/>
        </w:rPr>
        <w:br/>
      </w:r>
    </w:p>
    <w:p w14:paraId="0CC1B1E1" w14:textId="77777777" w:rsidR="006B3CBC" w:rsidRPr="003E0C2C" w:rsidRDefault="006B3CBC" w:rsidP="006B3CBC">
      <w:pPr>
        <w:spacing w:after="0" w:line="240" w:lineRule="auto"/>
        <w:ind w:left="1080"/>
        <w:contextualSpacing/>
        <w:rPr>
          <w:rFonts w:eastAsia="Times New Roman" w:cstheme="minorHAnsi"/>
        </w:rPr>
      </w:pPr>
    </w:p>
    <w:p w14:paraId="7DD1CF5D" w14:textId="77777777" w:rsidR="006B3CBC" w:rsidRPr="003E0C2C" w:rsidRDefault="006B3CBC" w:rsidP="006B3CBC">
      <w:pPr>
        <w:spacing w:after="0" w:line="240" w:lineRule="auto"/>
        <w:ind w:left="1080"/>
        <w:contextualSpacing/>
        <w:rPr>
          <w:rFonts w:eastAsia="Times New Roman" w:cstheme="minorHAnsi"/>
        </w:rPr>
      </w:pPr>
    </w:p>
    <w:p w14:paraId="750D1FB0" w14:textId="77777777" w:rsidR="006B3CBC" w:rsidRPr="003E0C2C" w:rsidRDefault="006B3CBC" w:rsidP="00240D5D">
      <w:pPr>
        <w:numPr>
          <w:ilvl w:val="0"/>
          <w:numId w:val="19"/>
        </w:numPr>
        <w:spacing w:after="0" w:line="240" w:lineRule="auto"/>
        <w:ind w:left="1080"/>
        <w:contextualSpacing/>
        <w:rPr>
          <w:rFonts w:eastAsia="Times New Roman" w:cstheme="minorHAnsi"/>
        </w:rPr>
      </w:pPr>
      <w:r w:rsidRPr="003E0C2C">
        <w:rPr>
          <w:rFonts w:eastAsia="Times New Roman" w:cstheme="minorHAnsi"/>
        </w:rPr>
        <w:t>Provide a link to the institution’s admissions policy for verifying English or other language proficiencies.</w:t>
      </w:r>
      <w:r w:rsidRPr="003E0C2C">
        <w:rPr>
          <w:rFonts w:eastAsia="Times New Roman" w:cstheme="minorHAnsi"/>
        </w:rPr>
        <w:br/>
      </w:r>
      <w:r w:rsidRPr="003E0C2C">
        <w:rPr>
          <w:rFonts w:eastAsia="Times New Roman" w:cstheme="minorHAnsi"/>
        </w:rPr>
        <w:br/>
        <w:t xml:space="preserve">For this response: </w:t>
      </w:r>
      <w:sdt>
        <w:sdtPr>
          <w:rPr>
            <w:rFonts w:eastAsia="Times New Roman" w:cstheme="minorHAnsi"/>
            <w:color w:val="0000FF"/>
          </w:rPr>
          <w:id w:val="-656145132"/>
          <w:placeholder>
            <w:docPart w:val="70F50D5FB13047B89DFB788F0DC46ED3"/>
          </w:placeholder>
          <w:showingPlcHdr/>
        </w:sdtPr>
        <w:sdtContent>
          <w:r w:rsidRPr="003E0C2C">
            <w:rPr>
              <w:rStyle w:val="PlaceholderText"/>
              <w:rFonts w:cstheme="minorHAnsi"/>
            </w:rPr>
            <w:t>Insert Link</w:t>
          </w:r>
        </w:sdtContent>
      </w:sdt>
      <w:r w:rsidRPr="003E0C2C">
        <w:rPr>
          <w:rFonts w:eastAsia="Times New Roman" w:cstheme="minorHAnsi"/>
        </w:rPr>
        <w:br/>
      </w:r>
    </w:p>
    <w:p w14:paraId="13859B5A" w14:textId="77777777" w:rsidR="006B3CBC" w:rsidRPr="003E0C2C" w:rsidRDefault="006B3CBC" w:rsidP="00240D5D">
      <w:pPr>
        <w:numPr>
          <w:ilvl w:val="0"/>
          <w:numId w:val="19"/>
        </w:numPr>
        <w:spacing w:after="0" w:line="240" w:lineRule="auto"/>
        <w:ind w:left="1080"/>
        <w:contextualSpacing/>
        <w:rPr>
          <w:rFonts w:eastAsia="Times New Roman" w:cstheme="minorHAnsi"/>
        </w:rPr>
      </w:pPr>
      <w:r w:rsidRPr="003E0C2C">
        <w:rPr>
          <w:rFonts w:eastAsia="Times New Roman" w:cstheme="minorHAnsi"/>
        </w:rPr>
        <w:t xml:space="preserve">Describe how the institution’s foreign language verification procedures align with DEAC’s guidance on English Language Proficiency Assessment [DEAC Handbook, Part Four: Appendices: Standard IX] </w:t>
      </w:r>
      <w:r w:rsidRPr="003E0C2C">
        <w:rPr>
          <w:rFonts w:eastAsia="Times New Roman" w:cstheme="minorHAnsi"/>
        </w:rPr>
        <w:br/>
      </w:r>
      <w:r w:rsidRPr="003E0C2C">
        <w:rPr>
          <w:rFonts w:eastAsia="Times New Roman" w:cstheme="minorHAnsi"/>
        </w:rPr>
        <w:br/>
      </w:r>
    </w:p>
    <w:p w14:paraId="07A57B47" w14:textId="77777777" w:rsidR="006B3CBC" w:rsidRPr="003E0C2C" w:rsidRDefault="006B3CBC" w:rsidP="006B3CBC">
      <w:pPr>
        <w:spacing w:after="0" w:line="240" w:lineRule="auto"/>
        <w:ind w:left="1080"/>
        <w:contextualSpacing/>
        <w:rPr>
          <w:rFonts w:eastAsia="Times New Roman" w:cstheme="minorHAnsi"/>
        </w:rPr>
      </w:pPr>
    </w:p>
    <w:p w14:paraId="72771361"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Non-Degree Programs</w:t>
      </w:r>
    </w:p>
    <w:p w14:paraId="5D2F601B"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 xml:space="preserve">As appropriate for the students served and educational programs offered, the institution obtains official documentation that applicants possess a high school diploma or its recognized equivalent at the time of admission (e.g., high school diploma, general educational development tests [GED], or self-certification statement). </w:t>
      </w:r>
    </w:p>
    <w:p w14:paraId="7D86CCFD" w14:textId="77777777" w:rsidR="006B3CBC" w:rsidRPr="003E0C2C" w:rsidRDefault="006B3CBC" w:rsidP="006B3CBC">
      <w:pPr>
        <w:spacing w:after="0" w:line="240" w:lineRule="auto"/>
        <w:ind w:left="720"/>
        <w:contextualSpacing/>
        <w:rPr>
          <w:rFonts w:cstheme="minorHAnsi"/>
          <w:sz w:val="24"/>
          <w:szCs w:val="24"/>
        </w:rPr>
      </w:pPr>
    </w:p>
    <w:p w14:paraId="3772F64E"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Institutions that implement self-certification procedures must:</w:t>
      </w:r>
    </w:p>
    <w:p w14:paraId="505FD37E" w14:textId="77777777" w:rsidR="006B3CBC" w:rsidRPr="003E0C2C" w:rsidRDefault="006B3CBC" w:rsidP="00240D5D">
      <w:pPr>
        <w:pStyle w:val="ListParagraph"/>
        <w:numPr>
          <w:ilvl w:val="0"/>
          <w:numId w:val="44"/>
        </w:numPr>
        <w:spacing w:after="0" w:line="240" w:lineRule="auto"/>
        <w:ind w:left="1080"/>
        <w:rPr>
          <w:rFonts w:cstheme="minorHAnsi"/>
          <w:sz w:val="24"/>
          <w:szCs w:val="24"/>
        </w:rPr>
      </w:pPr>
      <w:r w:rsidRPr="003E0C2C">
        <w:rPr>
          <w:rFonts w:cstheme="minorHAnsi"/>
          <w:sz w:val="24"/>
          <w:szCs w:val="24"/>
        </w:rPr>
        <w:t xml:space="preserve">Obtain a signed statement from the applicant attesting to a high school diploma or recognized equivalent; </w:t>
      </w:r>
    </w:p>
    <w:p w14:paraId="07417BB8" w14:textId="77777777" w:rsidR="006B3CBC" w:rsidRPr="003E0C2C" w:rsidRDefault="006B3CBC" w:rsidP="00240D5D">
      <w:pPr>
        <w:pStyle w:val="ListParagraph"/>
        <w:numPr>
          <w:ilvl w:val="0"/>
          <w:numId w:val="44"/>
        </w:numPr>
        <w:spacing w:after="0" w:line="240" w:lineRule="auto"/>
        <w:ind w:left="1080"/>
        <w:rPr>
          <w:rFonts w:cstheme="minorHAnsi"/>
          <w:sz w:val="24"/>
          <w:szCs w:val="24"/>
        </w:rPr>
      </w:pPr>
      <w:r w:rsidRPr="003E0C2C">
        <w:rPr>
          <w:rFonts w:cstheme="minorHAnsi"/>
          <w:sz w:val="24"/>
          <w:szCs w:val="24"/>
        </w:rPr>
        <w:t>Require applicants to provide the institution name, city, state, and year of graduation on the self-certification statement;</w:t>
      </w:r>
    </w:p>
    <w:p w14:paraId="7633E761" w14:textId="77777777" w:rsidR="006B3CBC" w:rsidRPr="003E0C2C" w:rsidRDefault="006B3CBC" w:rsidP="00240D5D">
      <w:pPr>
        <w:pStyle w:val="ListParagraph"/>
        <w:numPr>
          <w:ilvl w:val="0"/>
          <w:numId w:val="44"/>
        </w:numPr>
        <w:spacing w:after="0" w:line="240" w:lineRule="auto"/>
        <w:ind w:left="1080"/>
        <w:rPr>
          <w:rFonts w:cstheme="minorHAnsi"/>
          <w:sz w:val="24"/>
          <w:szCs w:val="24"/>
        </w:rPr>
      </w:pPr>
      <w:r w:rsidRPr="003E0C2C">
        <w:rPr>
          <w:rFonts w:cstheme="minorHAnsi"/>
          <w:sz w:val="24"/>
          <w:szCs w:val="24"/>
        </w:rPr>
        <w:t xml:space="preserve">Develop and follow procedures to evaluate the validity of high school completion, or its equivalent, if the institution has reason to believe that the documentation was </w:t>
      </w:r>
      <w:r w:rsidRPr="003E0C2C">
        <w:rPr>
          <w:rFonts w:cstheme="minorHAnsi"/>
          <w:sz w:val="24"/>
          <w:szCs w:val="24"/>
        </w:rPr>
        <w:lastRenderedPageBreak/>
        <w:t>not obtained from an entity that provides secondary school education (e.g., general educational development tests or GED); and</w:t>
      </w:r>
    </w:p>
    <w:p w14:paraId="40407484" w14:textId="77777777" w:rsidR="006B3CBC" w:rsidRPr="003E0C2C" w:rsidRDefault="006B3CBC" w:rsidP="00240D5D">
      <w:pPr>
        <w:pStyle w:val="ListParagraph"/>
        <w:numPr>
          <w:ilvl w:val="0"/>
          <w:numId w:val="44"/>
        </w:numPr>
        <w:spacing w:after="0" w:line="240" w:lineRule="auto"/>
        <w:ind w:left="1080"/>
        <w:rPr>
          <w:rFonts w:cstheme="minorHAnsi"/>
          <w:sz w:val="24"/>
          <w:szCs w:val="24"/>
        </w:rPr>
      </w:pPr>
      <w:r w:rsidRPr="003E0C2C">
        <w:rPr>
          <w:rFonts w:cstheme="minorHAnsi"/>
          <w:sz w:val="24"/>
          <w:szCs w:val="24"/>
        </w:rPr>
        <w:t>Document that such practices are necessary to be consistent with the institution’s mission.</w:t>
      </w:r>
    </w:p>
    <w:p w14:paraId="03C2C499" w14:textId="77777777" w:rsidR="006B3CBC" w:rsidRPr="003E0C2C" w:rsidRDefault="006B3CBC" w:rsidP="006B3CBC">
      <w:pPr>
        <w:spacing w:after="0" w:line="240" w:lineRule="auto"/>
        <w:ind w:left="1260"/>
        <w:contextualSpacing/>
        <w:rPr>
          <w:rFonts w:cstheme="minorHAnsi"/>
        </w:rPr>
      </w:pPr>
    </w:p>
    <w:p w14:paraId="61FCD07C" w14:textId="77777777" w:rsidR="006B3CBC" w:rsidRPr="003E0C2C" w:rsidRDefault="006B3CBC" w:rsidP="00240D5D">
      <w:pPr>
        <w:pStyle w:val="ListParagraph"/>
        <w:numPr>
          <w:ilvl w:val="0"/>
          <w:numId w:val="30"/>
        </w:numPr>
        <w:spacing w:after="0" w:line="240" w:lineRule="auto"/>
        <w:ind w:left="1080"/>
        <w:rPr>
          <w:rFonts w:cstheme="minorHAnsi"/>
        </w:rPr>
      </w:pPr>
      <w:r w:rsidRPr="003E0C2C">
        <w:rPr>
          <w:rFonts w:cstheme="minorHAnsi"/>
        </w:rPr>
        <w:t>Describe how the institution documents the basis for admissions decisions for non-degree programs.</w:t>
      </w:r>
    </w:p>
    <w:p w14:paraId="3AD71A03" w14:textId="77777777" w:rsidR="006B3CBC" w:rsidRPr="003E0C2C" w:rsidRDefault="006B3CBC" w:rsidP="006B3CBC">
      <w:pPr>
        <w:pStyle w:val="ListParagraph"/>
        <w:spacing w:after="0" w:line="240" w:lineRule="auto"/>
        <w:ind w:left="1080"/>
        <w:rPr>
          <w:rFonts w:cstheme="minorHAnsi"/>
        </w:rPr>
      </w:pPr>
    </w:p>
    <w:p w14:paraId="690DAD52" w14:textId="77777777" w:rsidR="006B3CBC" w:rsidRPr="003E0C2C" w:rsidRDefault="006B3CBC" w:rsidP="006B3CBC">
      <w:pPr>
        <w:pStyle w:val="ListParagraph"/>
        <w:spacing w:after="0" w:line="240" w:lineRule="auto"/>
        <w:ind w:left="1080"/>
        <w:rPr>
          <w:rFonts w:cstheme="minorHAnsi"/>
        </w:rPr>
      </w:pPr>
    </w:p>
    <w:p w14:paraId="4CBF0086" w14:textId="77777777" w:rsidR="006B3CBC" w:rsidRPr="003E0C2C" w:rsidRDefault="006B3CBC" w:rsidP="006B3CBC">
      <w:pPr>
        <w:pStyle w:val="ListParagraph"/>
        <w:spacing w:after="0" w:line="240" w:lineRule="auto"/>
        <w:ind w:left="1080"/>
        <w:rPr>
          <w:rFonts w:cstheme="minorHAnsi"/>
        </w:rPr>
      </w:pPr>
    </w:p>
    <w:p w14:paraId="5683F76F" w14:textId="77777777" w:rsidR="006B3CBC" w:rsidRPr="003E0C2C" w:rsidRDefault="006B3CBC" w:rsidP="00240D5D">
      <w:pPr>
        <w:pStyle w:val="ListParagraph"/>
        <w:numPr>
          <w:ilvl w:val="0"/>
          <w:numId w:val="30"/>
        </w:numPr>
        <w:spacing w:after="0" w:line="240" w:lineRule="auto"/>
        <w:ind w:left="1080"/>
        <w:rPr>
          <w:rFonts w:cstheme="minorHAnsi"/>
        </w:rPr>
      </w:pPr>
      <w:r w:rsidRPr="003E0C2C">
        <w:rPr>
          <w:rFonts w:cstheme="minorHAnsi"/>
        </w:rPr>
        <w:t xml:space="preserve">If the institution allows self-certification, describe the policy and process followed for verification. </w:t>
      </w:r>
    </w:p>
    <w:p w14:paraId="1FB8469A" w14:textId="77777777" w:rsidR="006B3CBC" w:rsidRPr="003E0C2C" w:rsidRDefault="006B3CBC" w:rsidP="006B3CBC">
      <w:pPr>
        <w:pStyle w:val="ListParagraph"/>
        <w:spacing w:after="0" w:line="240" w:lineRule="auto"/>
        <w:ind w:left="1080"/>
        <w:rPr>
          <w:rFonts w:cstheme="minorHAnsi"/>
        </w:rPr>
      </w:pPr>
    </w:p>
    <w:p w14:paraId="7B793D49" w14:textId="77777777" w:rsidR="006B3CBC" w:rsidRPr="003E0C2C" w:rsidRDefault="006B3CBC" w:rsidP="006B3CBC">
      <w:pPr>
        <w:pStyle w:val="ListParagraph"/>
        <w:spacing w:after="0" w:line="240" w:lineRule="auto"/>
        <w:ind w:left="1080"/>
        <w:rPr>
          <w:rFonts w:cstheme="minorHAnsi"/>
        </w:rPr>
      </w:pPr>
    </w:p>
    <w:p w14:paraId="75311453" w14:textId="77777777" w:rsidR="006B3CBC" w:rsidRPr="003E0C2C" w:rsidRDefault="006B3CBC" w:rsidP="006B3CBC">
      <w:pPr>
        <w:pStyle w:val="ListParagraph"/>
        <w:spacing w:after="0" w:line="240" w:lineRule="auto"/>
        <w:ind w:left="1080"/>
        <w:rPr>
          <w:rFonts w:cstheme="minorHAnsi"/>
        </w:rPr>
      </w:pPr>
    </w:p>
    <w:p w14:paraId="76E5A943"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639B6BF2"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 xml:space="preserve">The institution obtains official documentation that applicants possess a high school diploma or its recognized equivalent at the time of admission (e.g., high school diploma or general educational development tests [GED]). Institutions may implement self-certification in accordance with VIII.D.3. </w:t>
      </w:r>
    </w:p>
    <w:p w14:paraId="5C88FF73" w14:textId="77777777" w:rsidR="006B3CBC" w:rsidRPr="003E0C2C" w:rsidRDefault="006B3CBC" w:rsidP="006B3CBC">
      <w:pPr>
        <w:spacing w:after="0" w:line="240" w:lineRule="auto"/>
        <w:ind w:left="1440"/>
        <w:contextualSpacing/>
        <w:rPr>
          <w:rFonts w:cstheme="minorHAnsi"/>
        </w:rPr>
      </w:pPr>
    </w:p>
    <w:p w14:paraId="0EBCC522" w14:textId="77777777" w:rsidR="006B3CBC" w:rsidRPr="003E0C2C" w:rsidRDefault="006B3CBC" w:rsidP="00240D5D">
      <w:pPr>
        <w:numPr>
          <w:ilvl w:val="0"/>
          <w:numId w:val="38"/>
        </w:numPr>
        <w:spacing w:after="0" w:line="240" w:lineRule="auto"/>
        <w:ind w:left="1080"/>
        <w:contextualSpacing/>
        <w:rPr>
          <w:rFonts w:cstheme="minorHAnsi"/>
        </w:rPr>
      </w:pPr>
      <w:r w:rsidRPr="003E0C2C">
        <w:rPr>
          <w:rFonts w:cstheme="minorHAnsi"/>
        </w:rPr>
        <w:t>Describe how the institution documents the basis for admissions decisions for undergraduate degree programs.</w:t>
      </w:r>
      <w:r w:rsidRPr="003E0C2C">
        <w:rPr>
          <w:rFonts w:cstheme="minorHAnsi"/>
        </w:rPr>
        <w:br/>
      </w:r>
      <w:r w:rsidRPr="003E0C2C">
        <w:rPr>
          <w:rFonts w:cstheme="minorHAnsi"/>
        </w:rPr>
        <w:br/>
      </w:r>
    </w:p>
    <w:p w14:paraId="7AE36178" w14:textId="77777777" w:rsidR="006B3CBC" w:rsidRPr="003E0C2C" w:rsidRDefault="006B3CBC" w:rsidP="006B3CBC">
      <w:pPr>
        <w:spacing w:after="0" w:line="240" w:lineRule="auto"/>
        <w:ind w:left="1080"/>
        <w:contextualSpacing/>
        <w:rPr>
          <w:rFonts w:cstheme="minorHAnsi"/>
        </w:rPr>
      </w:pPr>
    </w:p>
    <w:p w14:paraId="001F3AAC" w14:textId="77777777" w:rsidR="006B3CBC" w:rsidRPr="003E0C2C" w:rsidRDefault="006B3CBC" w:rsidP="00240D5D">
      <w:pPr>
        <w:numPr>
          <w:ilvl w:val="0"/>
          <w:numId w:val="38"/>
        </w:numPr>
        <w:spacing w:after="0" w:line="240" w:lineRule="auto"/>
        <w:ind w:left="1080"/>
        <w:contextualSpacing/>
        <w:rPr>
          <w:rFonts w:cstheme="minorHAnsi"/>
        </w:rPr>
      </w:pPr>
      <w:r w:rsidRPr="003E0C2C">
        <w:rPr>
          <w:rFonts w:cstheme="minorHAnsi"/>
        </w:rPr>
        <w:t xml:space="preserve">If the institution allows self-certification, describe the policy and process followed for verification. </w:t>
      </w:r>
      <w:r w:rsidRPr="003E0C2C">
        <w:rPr>
          <w:rFonts w:cstheme="minorHAnsi"/>
        </w:rPr>
        <w:br/>
      </w:r>
      <w:r w:rsidRPr="003E0C2C">
        <w:rPr>
          <w:rFonts w:cstheme="minorHAnsi"/>
        </w:rPr>
        <w:br/>
      </w:r>
      <w:r w:rsidRPr="003E0C2C">
        <w:rPr>
          <w:rFonts w:cstheme="minorHAnsi"/>
        </w:rPr>
        <w:br/>
      </w:r>
    </w:p>
    <w:p w14:paraId="491A988C"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1C5B1851"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 xml:space="preserve">At the time of admission, the institution obtains official documentation that applicants possess a bachelor’s degree earned from an appropriately accredited institution. </w:t>
      </w:r>
    </w:p>
    <w:p w14:paraId="6DC09B0A" w14:textId="77777777" w:rsidR="006B3CBC" w:rsidRPr="003E0C2C" w:rsidRDefault="006B3CBC" w:rsidP="006B3CBC">
      <w:pPr>
        <w:spacing w:after="0" w:line="240" w:lineRule="auto"/>
        <w:ind w:left="1260"/>
        <w:contextualSpacing/>
        <w:rPr>
          <w:rFonts w:cstheme="minorHAnsi"/>
        </w:rPr>
      </w:pPr>
    </w:p>
    <w:p w14:paraId="1108B0A4" w14:textId="77777777" w:rsidR="006B3CBC" w:rsidRPr="003E0C2C" w:rsidRDefault="006B3CBC" w:rsidP="00240D5D">
      <w:pPr>
        <w:pStyle w:val="ListParagraph"/>
        <w:numPr>
          <w:ilvl w:val="0"/>
          <w:numId w:val="31"/>
        </w:numPr>
        <w:spacing w:after="0" w:line="240" w:lineRule="auto"/>
        <w:ind w:left="1080"/>
        <w:rPr>
          <w:rFonts w:cstheme="minorHAnsi"/>
        </w:rPr>
      </w:pPr>
      <w:r w:rsidRPr="003E0C2C">
        <w:rPr>
          <w:rFonts w:cstheme="minorHAnsi"/>
        </w:rPr>
        <w:t>Describe how the institution documents the basis for admissions decisions for master’s degree programs.</w:t>
      </w:r>
    </w:p>
    <w:p w14:paraId="156D4D89" w14:textId="77777777" w:rsidR="006B3CBC" w:rsidRPr="003E0C2C" w:rsidRDefault="006B3CBC" w:rsidP="006B3CBC">
      <w:pPr>
        <w:pStyle w:val="ListParagraph"/>
        <w:spacing w:after="0" w:line="240" w:lineRule="auto"/>
        <w:ind w:left="1080"/>
        <w:rPr>
          <w:rFonts w:cstheme="minorHAnsi"/>
        </w:rPr>
      </w:pPr>
    </w:p>
    <w:p w14:paraId="1D443EF6" w14:textId="77777777" w:rsidR="006B3CBC" w:rsidRPr="003E0C2C" w:rsidRDefault="006B3CBC" w:rsidP="006B3CBC">
      <w:pPr>
        <w:pStyle w:val="ListParagraph"/>
        <w:spacing w:after="0" w:line="240" w:lineRule="auto"/>
        <w:ind w:left="1080"/>
        <w:rPr>
          <w:rFonts w:cstheme="minorHAnsi"/>
        </w:rPr>
      </w:pPr>
    </w:p>
    <w:p w14:paraId="5E303410" w14:textId="77777777" w:rsidR="006B3CBC" w:rsidRPr="003E0C2C" w:rsidRDefault="006B3CBC" w:rsidP="006B3CBC">
      <w:pPr>
        <w:pStyle w:val="ListParagraph"/>
        <w:spacing w:after="0" w:line="240" w:lineRule="auto"/>
        <w:ind w:left="1080"/>
        <w:rPr>
          <w:rFonts w:cstheme="minorHAnsi"/>
        </w:rPr>
      </w:pPr>
    </w:p>
    <w:p w14:paraId="7A4A3BB3"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Degrees</w:t>
      </w:r>
    </w:p>
    <w:p w14:paraId="0CE145D4"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 xml:space="preserve">At the time of admission, the institution obtains documentation that applicants possess a bachelor’s or master’s degree earned from an appropriately accredited institution. </w:t>
      </w:r>
    </w:p>
    <w:p w14:paraId="39409CF9" w14:textId="77777777" w:rsidR="006B3CBC" w:rsidRPr="003E0C2C" w:rsidRDefault="006B3CBC" w:rsidP="006B3CBC">
      <w:pPr>
        <w:spacing w:after="0" w:line="240" w:lineRule="auto"/>
        <w:ind w:left="1260"/>
        <w:contextualSpacing/>
        <w:rPr>
          <w:rFonts w:cstheme="minorHAnsi"/>
        </w:rPr>
      </w:pPr>
    </w:p>
    <w:p w14:paraId="7ED2D6D1" w14:textId="77777777" w:rsidR="006B3CBC" w:rsidRPr="003E0C2C" w:rsidRDefault="006B3CBC" w:rsidP="00240D5D">
      <w:pPr>
        <w:numPr>
          <w:ilvl w:val="0"/>
          <w:numId w:val="32"/>
        </w:numPr>
        <w:spacing w:after="0" w:line="240" w:lineRule="auto"/>
        <w:ind w:left="1080"/>
        <w:contextualSpacing/>
        <w:rPr>
          <w:rFonts w:cstheme="minorHAnsi"/>
        </w:rPr>
      </w:pPr>
      <w:r w:rsidRPr="003E0C2C">
        <w:rPr>
          <w:rFonts w:cstheme="minorHAnsi"/>
        </w:rPr>
        <w:t>Describe how the institution documents the basis for admissions decisions for first professional degree programs.</w:t>
      </w:r>
      <w:r w:rsidRPr="003E0C2C">
        <w:rPr>
          <w:rFonts w:cstheme="minorHAnsi"/>
        </w:rPr>
        <w:br/>
      </w:r>
      <w:r w:rsidRPr="003E0C2C">
        <w:rPr>
          <w:rFonts w:cstheme="minorHAnsi"/>
        </w:rPr>
        <w:br/>
      </w:r>
    </w:p>
    <w:p w14:paraId="7988125F" w14:textId="77777777" w:rsidR="006B3CBC" w:rsidRPr="003E0C2C" w:rsidRDefault="006B3CBC" w:rsidP="006B3CBC">
      <w:pPr>
        <w:spacing w:after="0" w:line="240" w:lineRule="auto"/>
        <w:ind w:left="1080"/>
        <w:contextualSpacing/>
        <w:rPr>
          <w:rFonts w:cstheme="minorHAnsi"/>
        </w:rPr>
      </w:pPr>
    </w:p>
    <w:p w14:paraId="7435CFDA"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Degrees</w:t>
      </w:r>
    </w:p>
    <w:p w14:paraId="4F73DC73" w14:textId="77777777" w:rsidR="006B3CBC" w:rsidRPr="003E0C2C" w:rsidRDefault="006B3CBC" w:rsidP="006B3CBC">
      <w:pPr>
        <w:spacing w:after="0" w:line="240" w:lineRule="auto"/>
        <w:ind w:left="720"/>
        <w:contextualSpacing/>
        <w:rPr>
          <w:rFonts w:cstheme="minorHAnsi"/>
          <w:szCs w:val="20"/>
        </w:rPr>
      </w:pPr>
      <w:r w:rsidRPr="003E0C2C">
        <w:rPr>
          <w:rFonts w:cstheme="minorHAnsi"/>
          <w:sz w:val="24"/>
          <w:szCs w:val="24"/>
        </w:rPr>
        <w:lastRenderedPageBreak/>
        <w:t xml:space="preserve">At the time of admission, the institution obtains documentation that applicants possess a bachelor’s or master’s degree earned from an appropriately accredited institution and relevant academic experience. At a minimum, the institution verifies that applicants have completed 30 graduate-level credit hours prior to admission. </w:t>
      </w:r>
      <w:r w:rsidRPr="003E0C2C">
        <w:rPr>
          <w:rFonts w:cstheme="minorHAnsi"/>
          <w:sz w:val="24"/>
          <w:szCs w:val="24"/>
        </w:rPr>
        <w:br/>
      </w:r>
    </w:p>
    <w:p w14:paraId="2ADD042A" w14:textId="77777777" w:rsidR="006B3CBC" w:rsidRPr="003E0C2C" w:rsidRDefault="006B3CBC" w:rsidP="00240D5D">
      <w:pPr>
        <w:numPr>
          <w:ilvl w:val="0"/>
          <w:numId w:val="33"/>
        </w:numPr>
        <w:spacing w:after="0" w:line="240" w:lineRule="auto"/>
        <w:ind w:left="1080"/>
        <w:contextualSpacing/>
        <w:rPr>
          <w:rFonts w:cstheme="minorHAnsi"/>
        </w:rPr>
      </w:pPr>
      <w:r w:rsidRPr="003E0C2C">
        <w:rPr>
          <w:rFonts w:cstheme="minorHAnsi"/>
        </w:rPr>
        <w:t>Describe how the institution documents the basis for admissions decisions for professional doctoral degree programs.</w:t>
      </w:r>
      <w:r w:rsidRPr="003E0C2C">
        <w:rPr>
          <w:rFonts w:cstheme="minorHAnsi"/>
        </w:rPr>
        <w:br/>
      </w:r>
      <w:r w:rsidRPr="003E0C2C">
        <w:rPr>
          <w:rFonts w:cstheme="minorHAnsi"/>
        </w:rPr>
        <w:br/>
      </w:r>
      <w:r w:rsidRPr="003E0C2C">
        <w:rPr>
          <w:rFonts w:cstheme="minorHAnsi"/>
        </w:rPr>
        <w:br/>
      </w:r>
    </w:p>
    <w:p w14:paraId="7BF597AB" w14:textId="77777777" w:rsidR="006B3CBC" w:rsidRPr="003E0C2C" w:rsidRDefault="006B3CBC" w:rsidP="00240D5D">
      <w:pPr>
        <w:numPr>
          <w:ilvl w:val="0"/>
          <w:numId w:val="14"/>
        </w:numPr>
        <w:spacing w:after="0" w:line="240" w:lineRule="auto"/>
        <w:contextualSpacing/>
        <w:rPr>
          <w:rFonts w:cstheme="minorHAnsi"/>
          <w:sz w:val="24"/>
          <w:szCs w:val="24"/>
        </w:rPr>
      </w:pPr>
      <w:r w:rsidRPr="003E0C2C">
        <w:rPr>
          <w:rFonts w:cstheme="minorHAnsi"/>
          <w:b/>
          <w:sz w:val="24"/>
          <w:szCs w:val="24"/>
        </w:rPr>
        <w:t>Admission Acceptance and Denial:</w:t>
      </w:r>
      <w:r w:rsidRPr="003E0C2C">
        <w:rPr>
          <w:rFonts w:cstheme="minorHAnsi"/>
          <w:sz w:val="24"/>
          <w:szCs w:val="24"/>
        </w:rPr>
        <w:t xml:space="preserve"> The institution informs applicants that they have been accepted for admission. The institution communicates with the applicant and documents the basis for any denial of admission. </w:t>
      </w:r>
    </w:p>
    <w:p w14:paraId="17C88837" w14:textId="77777777" w:rsidR="006B3CBC" w:rsidRPr="003E0C2C" w:rsidRDefault="006B3CBC" w:rsidP="006B3CBC">
      <w:pPr>
        <w:spacing w:after="0" w:line="240" w:lineRule="auto"/>
        <w:ind w:left="720"/>
        <w:contextualSpacing/>
        <w:rPr>
          <w:rFonts w:cstheme="minorHAnsi"/>
          <w:b/>
        </w:rPr>
      </w:pPr>
    </w:p>
    <w:p w14:paraId="031E5AA9" w14:textId="77777777" w:rsidR="006B3CBC" w:rsidRPr="003E0C2C" w:rsidRDefault="006B3CBC" w:rsidP="00240D5D">
      <w:pPr>
        <w:numPr>
          <w:ilvl w:val="0"/>
          <w:numId w:val="20"/>
        </w:numPr>
        <w:spacing w:after="0" w:line="240" w:lineRule="auto"/>
        <w:ind w:left="720"/>
        <w:contextualSpacing/>
        <w:rPr>
          <w:rFonts w:cstheme="minorHAnsi"/>
        </w:rPr>
      </w:pPr>
      <w:r w:rsidRPr="003E0C2C">
        <w:rPr>
          <w:rFonts w:cstheme="minorHAnsi"/>
        </w:rPr>
        <w:t xml:space="preserve">Describe the procedures followed to inform applicants they have been accepted for or denied admission. </w:t>
      </w:r>
      <w:r w:rsidRPr="003E0C2C">
        <w:rPr>
          <w:rFonts w:cstheme="minorHAnsi"/>
        </w:rPr>
        <w:br/>
      </w:r>
      <w:r w:rsidRPr="003E0C2C">
        <w:rPr>
          <w:rFonts w:cstheme="minorHAnsi"/>
        </w:rPr>
        <w:br/>
      </w:r>
      <w:r w:rsidRPr="003E0C2C">
        <w:rPr>
          <w:rFonts w:cstheme="minorHAnsi"/>
        </w:rPr>
        <w:br/>
      </w:r>
    </w:p>
    <w:p w14:paraId="3E88AD1B" w14:textId="77777777" w:rsidR="006B3CBC" w:rsidRPr="003E0C2C" w:rsidRDefault="006B3CBC" w:rsidP="00240D5D">
      <w:pPr>
        <w:numPr>
          <w:ilvl w:val="0"/>
          <w:numId w:val="20"/>
        </w:numPr>
        <w:spacing w:after="0" w:line="240" w:lineRule="auto"/>
        <w:ind w:left="720"/>
        <w:contextualSpacing/>
        <w:rPr>
          <w:rFonts w:cstheme="minorHAnsi"/>
        </w:rPr>
      </w:pPr>
      <w:r w:rsidRPr="003E0C2C">
        <w:rPr>
          <w:rFonts w:cstheme="minorHAnsi"/>
        </w:rPr>
        <w:t xml:space="preserve">List the reasons why an applicant may be denied admission. </w:t>
      </w:r>
      <w:r w:rsidRPr="003E0C2C">
        <w:rPr>
          <w:rFonts w:cstheme="minorHAnsi"/>
        </w:rPr>
        <w:br/>
      </w:r>
      <w:r w:rsidRPr="003E0C2C">
        <w:rPr>
          <w:rFonts w:cstheme="minorHAnsi"/>
        </w:rPr>
        <w:br/>
      </w:r>
      <w:r w:rsidRPr="003E0C2C">
        <w:rPr>
          <w:rFonts w:cstheme="minorHAnsi"/>
        </w:rPr>
        <w:br/>
      </w:r>
    </w:p>
    <w:p w14:paraId="1C65C8FE" w14:textId="77777777" w:rsidR="006B3CBC" w:rsidRPr="003E0C2C" w:rsidRDefault="006B3CBC" w:rsidP="00240D5D">
      <w:pPr>
        <w:numPr>
          <w:ilvl w:val="0"/>
          <w:numId w:val="14"/>
        </w:numPr>
        <w:spacing w:after="0" w:line="240" w:lineRule="auto"/>
        <w:contextualSpacing/>
        <w:rPr>
          <w:rFonts w:cstheme="minorHAnsi"/>
          <w:sz w:val="24"/>
          <w:szCs w:val="24"/>
        </w:rPr>
      </w:pPr>
      <w:r w:rsidRPr="003E0C2C">
        <w:rPr>
          <w:rFonts w:cstheme="minorHAnsi"/>
          <w:b/>
          <w:sz w:val="24"/>
          <w:szCs w:val="24"/>
        </w:rPr>
        <w:t>Transfer Credits and Experiential Learning:</w:t>
      </w:r>
      <w:r w:rsidRPr="003E0C2C">
        <w:rPr>
          <w:rFonts w:cstheme="minorHAnsi"/>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07DC7D23" w14:textId="77777777" w:rsidR="006B3CBC" w:rsidRPr="003E0C2C" w:rsidRDefault="006B3CBC" w:rsidP="006B3CBC">
      <w:pPr>
        <w:spacing w:after="0" w:line="240" w:lineRule="auto"/>
        <w:ind w:left="1080"/>
        <w:contextualSpacing/>
        <w:rPr>
          <w:rFonts w:cstheme="minorHAnsi"/>
          <w:sz w:val="24"/>
          <w:szCs w:val="24"/>
        </w:rPr>
      </w:pPr>
    </w:p>
    <w:p w14:paraId="30B9586B" w14:textId="77777777" w:rsidR="006B3CBC" w:rsidRPr="003E0C2C" w:rsidRDefault="006B3CBC" w:rsidP="006B3CBC">
      <w:pPr>
        <w:spacing w:after="0" w:line="240" w:lineRule="auto"/>
        <w:ind w:left="360"/>
        <w:contextualSpacing/>
        <w:rPr>
          <w:rFonts w:cstheme="minorHAnsi"/>
          <w:sz w:val="24"/>
          <w:szCs w:val="24"/>
        </w:rPr>
      </w:pPr>
      <w:r w:rsidRPr="003E0C2C">
        <w:rPr>
          <w:rFonts w:cstheme="minorHAnsi"/>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5181DD42" w14:textId="77777777" w:rsidR="006B3CBC" w:rsidRPr="003E0C2C" w:rsidRDefault="006B3CBC" w:rsidP="006B3CBC">
      <w:pPr>
        <w:spacing w:after="0" w:line="240" w:lineRule="auto"/>
        <w:ind w:left="360"/>
        <w:contextualSpacing/>
        <w:rPr>
          <w:rFonts w:cstheme="minorHAnsi"/>
          <w:sz w:val="24"/>
          <w:szCs w:val="24"/>
        </w:rPr>
      </w:pPr>
    </w:p>
    <w:p w14:paraId="7E120563" w14:textId="77777777" w:rsidR="006B3CBC" w:rsidRPr="003E0C2C" w:rsidRDefault="006B3CBC" w:rsidP="006B3CBC">
      <w:pPr>
        <w:spacing w:after="0" w:line="240" w:lineRule="auto"/>
        <w:ind w:left="360"/>
        <w:contextualSpacing/>
        <w:rPr>
          <w:rFonts w:cstheme="minorHAnsi"/>
          <w:sz w:val="24"/>
          <w:szCs w:val="24"/>
        </w:rPr>
      </w:pPr>
      <w:r w:rsidRPr="003E0C2C">
        <w:rPr>
          <w:rFonts w:cstheme="minorHAnsi"/>
          <w:sz w:val="24"/>
          <w:szCs w:val="24"/>
        </w:rPr>
        <w:t xml:space="preserve">An institution seeking to offer credit for prior learning assessment publishes evaluation standards consistent with CAEL’s Ten Standards for Assessing Learning. Prior learning assessment is performed by qualified individuals with experience in the evaluation of prior learning. </w:t>
      </w:r>
    </w:p>
    <w:p w14:paraId="1465B40F" w14:textId="77777777" w:rsidR="006B3CBC" w:rsidRPr="003E0C2C" w:rsidRDefault="006B3CBC" w:rsidP="006B3CBC">
      <w:pPr>
        <w:spacing w:after="0" w:line="240" w:lineRule="auto"/>
        <w:ind w:left="360"/>
        <w:contextualSpacing/>
        <w:rPr>
          <w:rFonts w:cstheme="minorHAnsi"/>
          <w:sz w:val="24"/>
          <w:szCs w:val="24"/>
        </w:rPr>
      </w:pPr>
    </w:p>
    <w:p w14:paraId="1CB95820" w14:textId="77777777" w:rsidR="006B3CBC" w:rsidRPr="003E0C2C" w:rsidRDefault="006B3CBC" w:rsidP="006B3CBC">
      <w:pPr>
        <w:spacing w:after="0" w:line="240" w:lineRule="auto"/>
        <w:ind w:left="360"/>
        <w:contextualSpacing/>
        <w:rPr>
          <w:rFonts w:cstheme="minorHAnsi"/>
          <w:sz w:val="24"/>
          <w:szCs w:val="24"/>
        </w:rPr>
      </w:pPr>
      <w:r w:rsidRPr="003E0C2C">
        <w:rPr>
          <w:rFonts w:cstheme="minorHAnsi"/>
          <w:sz w:val="24"/>
          <w:szCs w:val="24"/>
        </w:rPr>
        <w:t>In instances where a student seeks to transfer more than the maximum allowable percentage of required credit hours specified in the relevant degree category listed in subsection F.2. through F.5. 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 75 percent of the credits required for master’s degrees or first professional degrees, or 40 percent of the credits required for professional doctoral degrees.</w:t>
      </w:r>
    </w:p>
    <w:p w14:paraId="0D7691B4" w14:textId="77777777" w:rsidR="006B3CBC" w:rsidRPr="003E0C2C" w:rsidRDefault="006B3CBC" w:rsidP="006B3CBC">
      <w:pPr>
        <w:spacing w:after="0" w:line="240" w:lineRule="auto"/>
        <w:ind w:left="720"/>
        <w:contextualSpacing/>
        <w:rPr>
          <w:rFonts w:cstheme="minorHAnsi"/>
        </w:rPr>
      </w:pPr>
    </w:p>
    <w:p w14:paraId="18C06436"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lastRenderedPageBreak/>
        <w:t xml:space="preserve">Describe how the institution’s transfer credit policy is fair and equitable. </w:t>
      </w:r>
      <w:r w:rsidRPr="003E0C2C">
        <w:rPr>
          <w:rFonts w:cstheme="minorHAnsi"/>
        </w:rPr>
        <w:br/>
      </w:r>
      <w:r w:rsidRPr="003E0C2C">
        <w:rPr>
          <w:rFonts w:cstheme="minorHAnsi"/>
        </w:rPr>
        <w:br/>
      </w:r>
      <w:r w:rsidRPr="003E0C2C">
        <w:rPr>
          <w:rFonts w:cstheme="minorHAnsi"/>
        </w:rPr>
        <w:br/>
      </w:r>
    </w:p>
    <w:p w14:paraId="27D1197A"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 xml:space="preserve">Provide a link to the institution’s transfer credit policy. </w:t>
      </w:r>
      <w:r w:rsidRPr="003E0C2C">
        <w:rPr>
          <w:rFonts w:cstheme="minorHAnsi"/>
        </w:rPr>
        <w:br/>
      </w:r>
      <w:r w:rsidRPr="003E0C2C">
        <w:rPr>
          <w:rFonts w:cstheme="minorHAnsi"/>
        </w:rPr>
        <w:br/>
      </w:r>
      <w:r w:rsidRPr="003E0C2C">
        <w:rPr>
          <w:rFonts w:eastAsia="Times New Roman" w:cstheme="minorHAnsi"/>
        </w:rPr>
        <w:t>For this response:</w:t>
      </w:r>
      <w:r w:rsidRPr="003E0C2C">
        <w:rPr>
          <w:rFonts w:eastAsia="Times New Roman" w:cstheme="minorHAnsi"/>
          <w:color w:val="0000FF"/>
        </w:rPr>
        <w:t xml:space="preserve"> </w:t>
      </w:r>
      <w:sdt>
        <w:sdtPr>
          <w:rPr>
            <w:rFonts w:eastAsia="Times New Roman" w:cstheme="minorHAnsi"/>
            <w:color w:val="0000FF"/>
          </w:rPr>
          <w:id w:val="-1242021373"/>
          <w:placeholder>
            <w:docPart w:val="001C344309AB4E18B93A33CC8D3C18AD"/>
          </w:placeholder>
          <w:showingPlcHdr/>
        </w:sdtPr>
        <w:sdtContent>
          <w:r w:rsidRPr="003E0C2C">
            <w:rPr>
              <w:rStyle w:val="PlaceholderText"/>
              <w:rFonts w:cstheme="minorHAnsi"/>
            </w:rPr>
            <w:t>Insert Link</w:t>
          </w:r>
        </w:sdtContent>
      </w:sdt>
      <w:r w:rsidRPr="003E0C2C">
        <w:rPr>
          <w:rFonts w:eastAsia="Times New Roman" w:cstheme="minorHAnsi"/>
        </w:rPr>
        <w:br/>
      </w:r>
    </w:p>
    <w:p w14:paraId="1BCB1718"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 xml:space="preserve">Describe the steps followed by students when requesting transfer credit. </w:t>
      </w:r>
      <w:r w:rsidRPr="003E0C2C">
        <w:rPr>
          <w:rFonts w:cstheme="minorHAnsi"/>
        </w:rPr>
        <w:br/>
      </w:r>
      <w:r w:rsidRPr="003E0C2C">
        <w:rPr>
          <w:rFonts w:cstheme="minorHAnsi"/>
        </w:rPr>
        <w:br/>
      </w:r>
      <w:r w:rsidRPr="003E0C2C">
        <w:rPr>
          <w:rFonts w:cstheme="minorHAnsi"/>
        </w:rPr>
        <w:br/>
      </w:r>
    </w:p>
    <w:p w14:paraId="5941A8EB"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 xml:space="preserve">Describe the institution’s process for evaluating transfer credit. </w:t>
      </w:r>
      <w:r w:rsidRPr="003E0C2C">
        <w:rPr>
          <w:rFonts w:cstheme="minorHAnsi"/>
        </w:rPr>
        <w:br/>
      </w:r>
      <w:r w:rsidRPr="003E0C2C">
        <w:rPr>
          <w:rFonts w:cstheme="minorHAnsi"/>
        </w:rPr>
        <w:br/>
      </w:r>
      <w:r w:rsidRPr="003E0C2C">
        <w:rPr>
          <w:rFonts w:cstheme="minorHAnsi"/>
        </w:rPr>
        <w:br/>
      </w:r>
    </w:p>
    <w:p w14:paraId="46FA17DC" w14:textId="4E0089C0"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Explain the type of documentation the institution requires to substantiate the award of transfer credits.</w:t>
      </w:r>
      <w:r w:rsidR="001E7C93"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372409F"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 xml:space="preserve">For each program level offered, describe how transfer credit evaluation is performed by qualified individuals with experience in evaluating transcripts. </w:t>
      </w:r>
      <w:r w:rsidRPr="003E0C2C">
        <w:rPr>
          <w:rFonts w:cstheme="minorHAnsi"/>
        </w:rPr>
        <w:br/>
      </w:r>
      <w:r w:rsidRPr="003E0C2C">
        <w:rPr>
          <w:rFonts w:cstheme="minorHAnsi"/>
        </w:rPr>
        <w:br/>
      </w:r>
      <w:r w:rsidRPr="003E0C2C">
        <w:rPr>
          <w:rFonts w:cstheme="minorHAnsi"/>
        </w:rPr>
        <w:br/>
      </w:r>
    </w:p>
    <w:p w14:paraId="5125C43D"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Describe how individuals responsible for evaluating transfer credit are trained.</w:t>
      </w:r>
    </w:p>
    <w:p w14:paraId="30E64602" w14:textId="77777777" w:rsidR="006B3CBC" w:rsidRPr="003E0C2C" w:rsidRDefault="006B3CBC" w:rsidP="006B3CBC">
      <w:pPr>
        <w:spacing w:after="0" w:line="240" w:lineRule="auto"/>
        <w:ind w:left="1080"/>
        <w:contextualSpacing/>
        <w:rPr>
          <w:rFonts w:cstheme="minorHAnsi"/>
        </w:rPr>
      </w:pPr>
    </w:p>
    <w:p w14:paraId="0D187925" w14:textId="77777777" w:rsidR="006B3CBC" w:rsidRPr="003E0C2C" w:rsidRDefault="006B3CBC" w:rsidP="006B3CBC">
      <w:pPr>
        <w:spacing w:after="0" w:line="240" w:lineRule="auto"/>
        <w:ind w:left="1080"/>
        <w:contextualSpacing/>
        <w:rPr>
          <w:rFonts w:cstheme="minorHAnsi"/>
        </w:rPr>
      </w:pPr>
    </w:p>
    <w:p w14:paraId="7EEC3FAD" w14:textId="77777777" w:rsidR="006B3CBC" w:rsidRPr="003E0C2C" w:rsidRDefault="006B3CBC" w:rsidP="006B3CBC">
      <w:pPr>
        <w:spacing w:after="0" w:line="240" w:lineRule="auto"/>
        <w:ind w:left="1080"/>
        <w:contextualSpacing/>
        <w:rPr>
          <w:rFonts w:cstheme="minorHAnsi"/>
        </w:rPr>
      </w:pPr>
    </w:p>
    <w:p w14:paraId="4853DBBD"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 xml:space="preserve">Describe the institution’s processes for ensuring that transfer credit is awarded in adherence with published policies and procedures per Standard VIII.F.1-5. </w:t>
      </w:r>
      <w:r w:rsidRPr="003E0C2C">
        <w:rPr>
          <w:rFonts w:cstheme="minorHAnsi"/>
        </w:rPr>
        <w:br/>
      </w:r>
      <w:r w:rsidRPr="003E0C2C">
        <w:rPr>
          <w:rFonts w:cstheme="minorHAnsi"/>
        </w:rPr>
        <w:br/>
      </w:r>
      <w:r w:rsidRPr="003E0C2C">
        <w:rPr>
          <w:rFonts w:cstheme="minorHAnsi"/>
        </w:rPr>
        <w:br/>
      </w:r>
    </w:p>
    <w:p w14:paraId="5421C04B"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 xml:space="preserve">Describe how the institution documents the award of transfer credit. </w:t>
      </w:r>
      <w:r w:rsidRPr="003E0C2C">
        <w:rPr>
          <w:rFonts w:cstheme="minorHAnsi"/>
        </w:rPr>
        <w:br/>
      </w:r>
      <w:r w:rsidRPr="003E0C2C">
        <w:rPr>
          <w:rFonts w:cstheme="minorHAnsi"/>
        </w:rPr>
        <w:br/>
      </w:r>
      <w:r w:rsidRPr="003E0C2C">
        <w:rPr>
          <w:rFonts w:cstheme="minorHAnsi"/>
        </w:rPr>
        <w:br/>
      </w:r>
    </w:p>
    <w:p w14:paraId="2DDAE6E5"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 xml:space="preserve">Describe the processes followed for awarding credit for experiential learning. </w:t>
      </w:r>
      <w:r w:rsidRPr="003E0C2C">
        <w:rPr>
          <w:rFonts w:cstheme="minorHAnsi"/>
        </w:rPr>
        <w:br/>
      </w:r>
      <w:r w:rsidRPr="003E0C2C">
        <w:rPr>
          <w:rFonts w:cstheme="minorHAnsi"/>
        </w:rPr>
        <w:br/>
      </w:r>
      <w:r w:rsidRPr="003E0C2C">
        <w:rPr>
          <w:rFonts w:cstheme="minorHAnsi"/>
        </w:rPr>
        <w:br/>
      </w:r>
    </w:p>
    <w:p w14:paraId="41D8BD60" w14:textId="58BFB45E"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Describe the institution’s evaluation criteria for awarding credit for experiential or prior learning.</w:t>
      </w:r>
      <w:r w:rsidR="001E7C93"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2E5F214" w14:textId="77777777" w:rsidR="006B3CBC" w:rsidRPr="003E0C2C" w:rsidRDefault="006B3CBC" w:rsidP="00240D5D">
      <w:pPr>
        <w:numPr>
          <w:ilvl w:val="0"/>
          <w:numId w:val="21"/>
        </w:numPr>
        <w:spacing w:after="0" w:line="240" w:lineRule="auto"/>
        <w:ind w:left="720"/>
        <w:contextualSpacing/>
        <w:rPr>
          <w:rFonts w:cstheme="minorHAnsi"/>
        </w:rPr>
      </w:pPr>
      <w:r w:rsidRPr="003E0C2C">
        <w:rPr>
          <w:rFonts w:cstheme="minorHAnsi"/>
        </w:rPr>
        <w:t>For each degree level offered, describe how prior learning assessment is performed by qualified individuals with experience in the evaluation of prior learning.</w:t>
      </w:r>
      <w:r w:rsidRPr="003E0C2C">
        <w:rPr>
          <w:rFonts w:cstheme="minorHAnsi"/>
        </w:rPr>
        <w:br/>
      </w:r>
      <w:r w:rsidRPr="003E0C2C">
        <w:rPr>
          <w:rFonts w:cstheme="minorHAnsi"/>
        </w:rPr>
        <w:br/>
      </w:r>
    </w:p>
    <w:p w14:paraId="3A84B9D0" w14:textId="77777777" w:rsidR="006B3CBC" w:rsidRPr="003E0C2C" w:rsidRDefault="006B3CBC" w:rsidP="006B3CBC">
      <w:pPr>
        <w:spacing w:after="0" w:line="240" w:lineRule="auto"/>
        <w:ind w:left="720"/>
        <w:rPr>
          <w:rFonts w:cstheme="minorHAnsi"/>
        </w:rPr>
      </w:pPr>
    </w:p>
    <w:p w14:paraId="10D94485"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High School</w:t>
      </w:r>
    </w:p>
    <w:p w14:paraId="7A2661A1"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75 percent of the credits required for a high school program. </w:t>
      </w:r>
    </w:p>
    <w:p w14:paraId="2D7C49FC" w14:textId="77777777" w:rsidR="006B3CBC" w:rsidRPr="003E0C2C" w:rsidRDefault="006B3CBC" w:rsidP="006B3CBC">
      <w:pPr>
        <w:spacing w:after="0" w:line="240" w:lineRule="auto"/>
        <w:ind w:left="720"/>
        <w:contextualSpacing/>
        <w:rPr>
          <w:rFonts w:cstheme="minorHAnsi"/>
        </w:rPr>
      </w:pPr>
    </w:p>
    <w:p w14:paraId="142F22FD" w14:textId="77777777" w:rsidR="006B3CBC" w:rsidRPr="003E0C2C" w:rsidRDefault="006B3CBC" w:rsidP="00240D5D">
      <w:pPr>
        <w:numPr>
          <w:ilvl w:val="0"/>
          <w:numId w:val="34"/>
        </w:numPr>
        <w:spacing w:after="0" w:line="240" w:lineRule="auto"/>
        <w:ind w:left="1080"/>
        <w:contextualSpacing/>
        <w:rPr>
          <w:rFonts w:cstheme="minorHAnsi"/>
        </w:rPr>
      </w:pPr>
      <w:r w:rsidRPr="003E0C2C">
        <w:rPr>
          <w:rFonts w:cstheme="minorHAnsi"/>
        </w:rPr>
        <w:t>State the maximum percentage of credits that are accepted for transfer into the high school program.</w:t>
      </w:r>
      <w:r w:rsidRPr="003E0C2C">
        <w:rPr>
          <w:rFonts w:cstheme="minorHAnsi"/>
        </w:rPr>
        <w:br/>
      </w:r>
      <w:r w:rsidRPr="003E0C2C">
        <w:rPr>
          <w:rFonts w:cstheme="minorHAnsi"/>
        </w:rPr>
        <w:br/>
      </w:r>
      <w:r w:rsidRPr="003E0C2C">
        <w:rPr>
          <w:rFonts w:cstheme="minorHAnsi"/>
        </w:rPr>
        <w:br/>
      </w:r>
    </w:p>
    <w:p w14:paraId="6F5E0099"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0449F2BC"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p w14:paraId="23F1C13C" w14:textId="77777777" w:rsidR="006B3CBC" w:rsidRPr="003E0C2C" w:rsidRDefault="006B3CBC" w:rsidP="006B3CBC">
      <w:pPr>
        <w:spacing w:after="0" w:line="240" w:lineRule="auto"/>
        <w:ind w:left="900"/>
        <w:contextualSpacing/>
        <w:rPr>
          <w:rFonts w:cstheme="minorHAnsi"/>
        </w:rPr>
      </w:pPr>
    </w:p>
    <w:p w14:paraId="0C8ED159" w14:textId="77777777" w:rsidR="006B3CBC" w:rsidRPr="003E0C2C" w:rsidRDefault="006B3CBC" w:rsidP="00240D5D">
      <w:pPr>
        <w:numPr>
          <w:ilvl w:val="0"/>
          <w:numId w:val="39"/>
        </w:numPr>
        <w:spacing w:after="0" w:line="240" w:lineRule="auto"/>
        <w:ind w:left="1080"/>
        <w:contextualSpacing/>
        <w:rPr>
          <w:rFonts w:cstheme="minorHAnsi"/>
        </w:rPr>
      </w:pPr>
      <w:r w:rsidRPr="003E0C2C">
        <w:rPr>
          <w:rFonts w:cstheme="minorHAnsi"/>
        </w:rPr>
        <w:t xml:space="preserve">State the maximum percentage of credits that are accepted for transfer into undergraduate degree programs. </w:t>
      </w:r>
      <w:r w:rsidRPr="003E0C2C">
        <w:rPr>
          <w:rFonts w:cstheme="minorHAnsi"/>
        </w:rPr>
        <w:br/>
      </w:r>
      <w:r w:rsidRPr="003E0C2C">
        <w:rPr>
          <w:rFonts w:cstheme="minorHAnsi"/>
        </w:rPr>
        <w:br/>
      </w:r>
      <w:r w:rsidRPr="003E0C2C">
        <w:rPr>
          <w:rFonts w:cstheme="minorHAnsi"/>
        </w:rPr>
        <w:br/>
      </w:r>
    </w:p>
    <w:p w14:paraId="5E01FFCC" w14:textId="77777777" w:rsidR="006B3CBC" w:rsidRPr="003E0C2C" w:rsidRDefault="006B3CBC" w:rsidP="00240D5D">
      <w:pPr>
        <w:numPr>
          <w:ilvl w:val="0"/>
          <w:numId w:val="39"/>
        </w:numPr>
        <w:spacing w:after="0" w:line="240" w:lineRule="auto"/>
        <w:ind w:left="1080"/>
        <w:contextualSpacing/>
        <w:rPr>
          <w:rFonts w:cstheme="minorHAnsi"/>
        </w:rPr>
      </w:pPr>
      <w:r w:rsidRPr="003E0C2C">
        <w:rPr>
          <w:rFonts w:cstheme="minorHAnsi"/>
        </w:rPr>
        <w:t xml:space="preserve">State the maximum percentage of experiential or equivalent credits that are accepted into undergraduate degree programs. </w:t>
      </w:r>
      <w:r w:rsidRPr="003E0C2C">
        <w:rPr>
          <w:rFonts w:cstheme="minorHAnsi"/>
        </w:rPr>
        <w:br/>
      </w:r>
      <w:r w:rsidRPr="003E0C2C">
        <w:rPr>
          <w:rFonts w:cstheme="minorHAnsi"/>
        </w:rPr>
        <w:br/>
      </w:r>
      <w:r w:rsidRPr="003E0C2C">
        <w:rPr>
          <w:rFonts w:cstheme="minorHAnsi"/>
        </w:rPr>
        <w:br/>
      </w:r>
    </w:p>
    <w:p w14:paraId="0DBF255B" w14:textId="77777777" w:rsidR="006B3CBC" w:rsidRPr="003E0C2C" w:rsidRDefault="006B3CBC" w:rsidP="00240D5D">
      <w:pPr>
        <w:numPr>
          <w:ilvl w:val="0"/>
          <w:numId w:val="39"/>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3E0C2C">
        <w:rPr>
          <w:rFonts w:cstheme="minorHAnsi"/>
        </w:rPr>
        <w:br/>
      </w:r>
      <w:r w:rsidRPr="003E0C2C">
        <w:rPr>
          <w:rFonts w:cstheme="minorHAnsi"/>
        </w:rPr>
        <w:br/>
      </w:r>
      <w:r w:rsidRPr="003E0C2C">
        <w:rPr>
          <w:rFonts w:cstheme="minorHAnsi"/>
        </w:rPr>
        <w:br/>
      </w:r>
    </w:p>
    <w:p w14:paraId="7908CB47"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616B5DF9"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The institution may award a maximum of 50 percent of the credits required for a master’s degree program through transfer credit. Courses accepted for transfer credit are relevant to the program of study and equivalent in both content and degree level. Credit awarded for experiential or equivalent learning cannot exceed 25 percent of the credits required for a master’s degree.</w:t>
      </w:r>
    </w:p>
    <w:p w14:paraId="6F010AF9" w14:textId="77777777" w:rsidR="006B3CBC" w:rsidRPr="003E0C2C" w:rsidRDefault="006B3CBC" w:rsidP="006B3CBC">
      <w:pPr>
        <w:spacing w:after="0" w:line="240" w:lineRule="auto"/>
        <w:ind w:left="900"/>
        <w:contextualSpacing/>
        <w:rPr>
          <w:rFonts w:cstheme="minorHAnsi"/>
        </w:rPr>
      </w:pPr>
    </w:p>
    <w:p w14:paraId="160ED36B" w14:textId="77777777" w:rsidR="006B3CBC" w:rsidRPr="003E0C2C" w:rsidRDefault="006B3CBC" w:rsidP="00240D5D">
      <w:pPr>
        <w:numPr>
          <w:ilvl w:val="0"/>
          <w:numId w:val="35"/>
        </w:numPr>
        <w:spacing w:after="0" w:line="240" w:lineRule="auto"/>
        <w:ind w:left="1080"/>
        <w:contextualSpacing/>
        <w:rPr>
          <w:rFonts w:cstheme="minorHAnsi"/>
        </w:rPr>
      </w:pPr>
      <w:r w:rsidRPr="003E0C2C">
        <w:rPr>
          <w:rFonts w:cstheme="minorHAnsi"/>
        </w:rPr>
        <w:t xml:space="preserve">State the maximum percentage of credits that are accepted for transfer into master’s degree programs. </w:t>
      </w:r>
      <w:r w:rsidRPr="003E0C2C">
        <w:rPr>
          <w:rFonts w:cstheme="minorHAnsi"/>
        </w:rPr>
        <w:br/>
      </w:r>
      <w:r w:rsidRPr="003E0C2C">
        <w:rPr>
          <w:rFonts w:cstheme="minorHAnsi"/>
        </w:rPr>
        <w:br/>
      </w:r>
      <w:r w:rsidRPr="003E0C2C">
        <w:rPr>
          <w:rFonts w:cstheme="minorHAnsi"/>
        </w:rPr>
        <w:br/>
      </w:r>
    </w:p>
    <w:p w14:paraId="51D16525" w14:textId="77777777" w:rsidR="006B3CBC" w:rsidRPr="003E0C2C" w:rsidRDefault="006B3CBC" w:rsidP="00240D5D">
      <w:pPr>
        <w:numPr>
          <w:ilvl w:val="0"/>
          <w:numId w:val="35"/>
        </w:numPr>
        <w:spacing w:after="0" w:line="240" w:lineRule="auto"/>
        <w:ind w:left="1080"/>
        <w:contextualSpacing/>
        <w:rPr>
          <w:rFonts w:cstheme="minorHAnsi"/>
        </w:rPr>
      </w:pPr>
      <w:r w:rsidRPr="003E0C2C">
        <w:rPr>
          <w:rFonts w:cstheme="minorHAnsi"/>
        </w:rPr>
        <w:t xml:space="preserve">State the maximum percentage of experiential or equivalent credits that are accepted into master’s degree programs. </w:t>
      </w:r>
    </w:p>
    <w:p w14:paraId="69221BE6" w14:textId="77777777" w:rsidR="006B3CBC" w:rsidRPr="003E0C2C" w:rsidRDefault="006B3CBC" w:rsidP="006B3CBC">
      <w:pPr>
        <w:spacing w:after="0" w:line="240" w:lineRule="auto"/>
        <w:ind w:left="1080"/>
        <w:contextualSpacing/>
        <w:rPr>
          <w:rFonts w:cstheme="minorHAnsi"/>
        </w:rPr>
      </w:pPr>
    </w:p>
    <w:p w14:paraId="5C953021" w14:textId="77777777" w:rsidR="006B3CBC" w:rsidRPr="003E0C2C" w:rsidRDefault="006B3CBC" w:rsidP="006B3CBC">
      <w:pPr>
        <w:spacing w:after="0" w:line="240" w:lineRule="auto"/>
        <w:ind w:left="1080"/>
        <w:contextualSpacing/>
        <w:rPr>
          <w:rFonts w:cstheme="minorHAnsi"/>
        </w:rPr>
      </w:pPr>
    </w:p>
    <w:p w14:paraId="62643934" w14:textId="77777777" w:rsidR="006B3CBC" w:rsidRPr="003E0C2C" w:rsidRDefault="006B3CBC" w:rsidP="006B3CBC">
      <w:pPr>
        <w:spacing w:after="0" w:line="240" w:lineRule="auto"/>
        <w:ind w:left="1080"/>
        <w:contextualSpacing/>
        <w:rPr>
          <w:rFonts w:cstheme="minorHAnsi"/>
        </w:rPr>
      </w:pPr>
    </w:p>
    <w:p w14:paraId="39F36A37" w14:textId="77777777" w:rsidR="006B3CBC" w:rsidRPr="003E0C2C" w:rsidRDefault="006B3CBC" w:rsidP="00240D5D">
      <w:pPr>
        <w:numPr>
          <w:ilvl w:val="0"/>
          <w:numId w:val="35"/>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3E0C2C">
        <w:rPr>
          <w:rFonts w:cstheme="minorHAnsi"/>
        </w:rPr>
        <w:br/>
      </w:r>
    </w:p>
    <w:p w14:paraId="4A3E9027" w14:textId="77777777" w:rsidR="006B3CBC" w:rsidRPr="003E0C2C" w:rsidRDefault="006B3CBC" w:rsidP="006B3CBC">
      <w:pPr>
        <w:spacing w:after="0" w:line="240" w:lineRule="auto"/>
        <w:ind w:left="1080"/>
        <w:contextualSpacing/>
        <w:rPr>
          <w:rFonts w:cstheme="minorHAnsi"/>
        </w:rPr>
      </w:pPr>
    </w:p>
    <w:p w14:paraId="5D2D0FA4" w14:textId="77777777" w:rsidR="006B3CBC" w:rsidRPr="003E0C2C" w:rsidRDefault="006B3CBC" w:rsidP="006B3CBC">
      <w:pPr>
        <w:spacing w:after="0" w:line="240" w:lineRule="auto"/>
        <w:ind w:left="1080"/>
        <w:contextualSpacing/>
        <w:rPr>
          <w:rFonts w:cstheme="minorHAnsi"/>
        </w:rPr>
      </w:pPr>
    </w:p>
    <w:p w14:paraId="24BE00DD"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Degrees</w:t>
      </w:r>
    </w:p>
    <w:p w14:paraId="2833E28C"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50 percent of the credits required for a first professional degree program through transfer credit. Courses accepted for transfer credit are relevant to the program of study and equivalent in both content and degree level. </w:t>
      </w:r>
    </w:p>
    <w:p w14:paraId="6986DA8A" w14:textId="77777777" w:rsidR="006B3CBC" w:rsidRPr="003E0C2C" w:rsidRDefault="006B3CBC" w:rsidP="006B3CBC">
      <w:pPr>
        <w:spacing w:after="0" w:line="240" w:lineRule="auto"/>
        <w:ind w:left="900"/>
        <w:contextualSpacing/>
        <w:rPr>
          <w:rFonts w:cstheme="minorHAnsi"/>
        </w:rPr>
      </w:pPr>
    </w:p>
    <w:p w14:paraId="757ADD7C" w14:textId="77777777" w:rsidR="006B3CBC" w:rsidRPr="003E0C2C" w:rsidRDefault="006B3CBC" w:rsidP="00240D5D">
      <w:pPr>
        <w:numPr>
          <w:ilvl w:val="0"/>
          <w:numId w:val="36"/>
        </w:numPr>
        <w:spacing w:after="0" w:line="240" w:lineRule="auto"/>
        <w:ind w:left="1080"/>
        <w:contextualSpacing/>
        <w:rPr>
          <w:rFonts w:cstheme="minorHAnsi"/>
        </w:rPr>
      </w:pPr>
      <w:r w:rsidRPr="003E0C2C">
        <w:rPr>
          <w:rFonts w:cstheme="minorHAnsi"/>
        </w:rPr>
        <w:t xml:space="preserve">State the maximum percentage of credits that are accepted for transfer into first professional degree programs. </w:t>
      </w:r>
    </w:p>
    <w:p w14:paraId="058FD9D5" w14:textId="77777777" w:rsidR="006B3CBC" w:rsidRPr="003E0C2C" w:rsidRDefault="006B3CBC" w:rsidP="006B3CBC">
      <w:pPr>
        <w:spacing w:after="0" w:line="240" w:lineRule="auto"/>
        <w:ind w:left="1080"/>
        <w:contextualSpacing/>
        <w:rPr>
          <w:rFonts w:cstheme="minorHAnsi"/>
        </w:rPr>
      </w:pPr>
    </w:p>
    <w:p w14:paraId="7AA4768C" w14:textId="77777777" w:rsidR="006B3CBC" w:rsidRPr="003E0C2C" w:rsidRDefault="006B3CBC" w:rsidP="006B3CBC">
      <w:pPr>
        <w:spacing w:after="0" w:line="240" w:lineRule="auto"/>
        <w:ind w:left="1080"/>
        <w:contextualSpacing/>
        <w:rPr>
          <w:rFonts w:cstheme="minorHAnsi"/>
        </w:rPr>
      </w:pPr>
    </w:p>
    <w:p w14:paraId="1264E594" w14:textId="77777777" w:rsidR="006B3CBC" w:rsidRPr="003E0C2C" w:rsidRDefault="006B3CBC" w:rsidP="006B3CBC">
      <w:pPr>
        <w:spacing w:after="0" w:line="240" w:lineRule="auto"/>
        <w:ind w:left="1080"/>
        <w:contextualSpacing/>
        <w:rPr>
          <w:rFonts w:cstheme="minorHAnsi"/>
        </w:rPr>
      </w:pPr>
    </w:p>
    <w:p w14:paraId="43C81709" w14:textId="77777777" w:rsidR="006B3CBC" w:rsidRPr="003E0C2C" w:rsidRDefault="006B3CBC" w:rsidP="00240D5D">
      <w:pPr>
        <w:numPr>
          <w:ilvl w:val="0"/>
          <w:numId w:val="36"/>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3E0C2C">
        <w:rPr>
          <w:rFonts w:cstheme="minorHAnsi"/>
        </w:rPr>
        <w:br/>
      </w:r>
      <w:r w:rsidRPr="003E0C2C">
        <w:rPr>
          <w:rFonts w:cstheme="minorHAnsi"/>
        </w:rPr>
        <w:br/>
      </w:r>
      <w:r w:rsidRPr="003E0C2C">
        <w:rPr>
          <w:rFonts w:cstheme="minorHAnsi"/>
        </w:rPr>
        <w:br/>
      </w:r>
    </w:p>
    <w:p w14:paraId="6E289DEA" w14:textId="77777777" w:rsidR="006B3CBC" w:rsidRPr="003E0C2C" w:rsidRDefault="006B3CBC" w:rsidP="00240D5D">
      <w:pPr>
        <w:numPr>
          <w:ilvl w:val="1"/>
          <w:numId w:val="14"/>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Degrees</w:t>
      </w:r>
    </w:p>
    <w:p w14:paraId="273F1E8F" w14:textId="77777777" w:rsidR="006B3CBC" w:rsidRPr="003E0C2C" w:rsidRDefault="006B3CBC" w:rsidP="006B3CBC">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p w14:paraId="3B8413DD" w14:textId="77777777" w:rsidR="006B3CBC" w:rsidRPr="003E0C2C" w:rsidRDefault="006B3CBC" w:rsidP="006B3CBC">
      <w:pPr>
        <w:spacing w:after="0" w:line="240" w:lineRule="auto"/>
        <w:ind w:left="900"/>
        <w:contextualSpacing/>
        <w:rPr>
          <w:rFonts w:cstheme="minorHAnsi"/>
        </w:rPr>
      </w:pPr>
    </w:p>
    <w:p w14:paraId="54FADCCD" w14:textId="77777777" w:rsidR="006B3CBC" w:rsidRPr="003E0C2C" w:rsidRDefault="006B3CBC" w:rsidP="00240D5D">
      <w:pPr>
        <w:numPr>
          <w:ilvl w:val="0"/>
          <w:numId w:val="37"/>
        </w:numPr>
        <w:spacing w:after="0" w:line="240" w:lineRule="auto"/>
        <w:ind w:left="1080"/>
        <w:contextualSpacing/>
        <w:rPr>
          <w:rFonts w:cstheme="minorHAnsi"/>
        </w:rPr>
      </w:pPr>
      <w:r w:rsidRPr="003E0C2C">
        <w:rPr>
          <w:rFonts w:cstheme="minorHAnsi"/>
        </w:rPr>
        <w:t>State the maximum percentage of credits that are accepted for transfer into professional doctoral degree programs.</w:t>
      </w:r>
    </w:p>
    <w:p w14:paraId="36F5844F" w14:textId="77777777" w:rsidR="006B3CBC" w:rsidRPr="003E0C2C" w:rsidRDefault="006B3CBC" w:rsidP="006B3CBC">
      <w:pPr>
        <w:spacing w:after="0" w:line="240" w:lineRule="auto"/>
        <w:ind w:left="1080"/>
        <w:contextualSpacing/>
        <w:rPr>
          <w:rFonts w:cstheme="minorHAnsi"/>
        </w:rPr>
      </w:pPr>
    </w:p>
    <w:p w14:paraId="03E18A64" w14:textId="77777777" w:rsidR="006B3CBC" w:rsidRPr="003E0C2C" w:rsidRDefault="006B3CBC" w:rsidP="006B3CBC">
      <w:pPr>
        <w:spacing w:after="0" w:line="240" w:lineRule="auto"/>
        <w:ind w:left="1080"/>
        <w:contextualSpacing/>
        <w:rPr>
          <w:rFonts w:cstheme="minorHAnsi"/>
        </w:rPr>
      </w:pPr>
    </w:p>
    <w:p w14:paraId="7E86E0F0" w14:textId="77777777" w:rsidR="006B3CBC" w:rsidRPr="003E0C2C" w:rsidRDefault="006B3CBC" w:rsidP="006B3CBC">
      <w:pPr>
        <w:spacing w:after="0" w:line="240" w:lineRule="auto"/>
        <w:ind w:left="1080"/>
        <w:contextualSpacing/>
        <w:rPr>
          <w:rFonts w:cstheme="minorHAnsi"/>
        </w:rPr>
      </w:pPr>
    </w:p>
    <w:p w14:paraId="17704363" w14:textId="77777777" w:rsidR="006B3CBC" w:rsidRPr="003E0C2C" w:rsidRDefault="006B3CBC" w:rsidP="00240D5D">
      <w:pPr>
        <w:numPr>
          <w:ilvl w:val="0"/>
          <w:numId w:val="37"/>
        </w:numPr>
        <w:spacing w:after="0" w:line="240" w:lineRule="auto"/>
        <w:ind w:left="1080"/>
        <w:contextualSpacing/>
        <w:rPr>
          <w:rFonts w:cstheme="minorHAnsi"/>
        </w:rPr>
      </w:pPr>
      <w:r w:rsidRPr="003E0C2C">
        <w:rPr>
          <w:rFonts w:cstheme="minorHAnsi"/>
        </w:rPr>
        <w:t xml:space="preserve">If the institution allows students to seek to transfer more than the maximum allowable percentage of required credit, describe the comprehensive assessment of credits earned that the institution conducts and how it documents that credits align with its program outcomes. </w:t>
      </w:r>
      <w:r w:rsidRPr="003E0C2C">
        <w:rPr>
          <w:rFonts w:cstheme="minorHAnsi"/>
        </w:rPr>
        <w:br/>
      </w:r>
      <w:r w:rsidRPr="003E0C2C">
        <w:rPr>
          <w:rFonts w:cstheme="minorHAnsi"/>
        </w:rPr>
        <w:br/>
      </w:r>
    </w:p>
    <w:p w14:paraId="48D5EB88" w14:textId="77777777" w:rsidR="006B3CBC" w:rsidRPr="003E0C2C" w:rsidRDefault="006B3CBC" w:rsidP="006B3CBC">
      <w:pPr>
        <w:spacing w:after="0" w:line="240" w:lineRule="auto"/>
        <w:ind w:left="1080"/>
        <w:contextualSpacing/>
        <w:rPr>
          <w:rFonts w:cstheme="minorHAnsi"/>
        </w:rPr>
      </w:pPr>
    </w:p>
    <w:p w14:paraId="51B98D95" w14:textId="77777777" w:rsidR="006B3CBC" w:rsidRPr="003E0C2C" w:rsidRDefault="006B3CBC" w:rsidP="00240D5D">
      <w:pPr>
        <w:numPr>
          <w:ilvl w:val="0"/>
          <w:numId w:val="14"/>
        </w:numPr>
        <w:spacing w:after="0" w:line="240" w:lineRule="auto"/>
        <w:contextualSpacing/>
        <w:rPr>
          <w:rFonts w:cstheme="minorHAnsi"/>
          <w:sz w:val="24"/>
          <w:szCs w:val="24"/>
        </w:rPr>
      </w:pPr>
      <w:r w:rsidRPr="003E0C2C">
        <w:rPr>
          <w:rFonts w:cstheme="minorHAnsi"/>
          <w:b/>
          <w:sz w:val="24"/>
          <w:szCs w:val="24"/>
        </w:rPr>
        <w:t>Enrollment Agreements:</w:t>
      </w:r>
      <w:r w:rsidRPr="003E0C2C">
        <w:rPr>
          <w:rFonts w:cstheme="minorHAnsi"/>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3E0C2C">
        <w:rPr>
          <w:rFonts w:eastAsia="Times New Roman" w:cstheme="minorHAnsi"/>
          <w:bCs/>
          <w:sz w:val="24"/>
          <w:szCs w:val="24"/>
        </w:rPr>
        <w:t xml:space="preserve">The institution complies with the DEAC Enrollment Agreements Disclosures Checklist. </w:t>
      </w:r>
    </w:p>
    <w:p w14:paraId="56796A6A" w14:textId="77777777" w:rsidR="006B3CBC" w:rsidRPr="003E0C2C" w:rsidRDefault="006B3CBC" w:rsidP="006B3CBC">
      <w:pPr>
        <w:spacing w:after="0" w:line="240" w:lineRule="auto"/>
        <w:ind w:left="720"/>
        <w:contextualSpacing/>
        <w:rPr>
          <w:rFonts w:cstheme="minorHAnsi"/>
          <w:b/>
        </w:rPr>
      </w:pPr>
    </w:p>
    <w:p w14:paraId="0AF443D2" w14:textId="054CCEEC" w:rsidR="006B3CBC" w:rsidRPr="003E0C2C" w:rsidRDefault="006B3CBC" w:rsidP="00240D5D">
      <w:pPr>
        <w:numPr>
          <w:ilvl w:val="0"/>
          <w:numId w:val="22"/>
        </w:numPr>
        <w:spacing w:after="0" w:line="240" w:lineRule="auto"/>
        <w:ind w:left="720"/>
        <w:contextualSpacing/>
        <w:rPr>
          <w:rFonts w:cstheme="minorHAnsi"/>
        </w:rPr>
      </w:pPr>
      <w:r w:rsidRPr="003E0C2C">
        <w:rPr>
          <w:rFonts w:eastAsia="Times New Roman" w:cstheme="minorHAnsi"/>
          <w:bCs/>
        </w:rPr>
        <w:lastRenderedPageBreak/>
        <w:t>Describe how the enrollment agreements or other similar contractual documents clearly identify the educational offerings.</w:t>
      </w:r>
      <w:r w:rsidR="001E7C93"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57DA8490" w14:textId="77777777" w:rsidR="006B3CBC" w:rsidRPr="003E0C2C" w:rsidRDefault="006B3CBC" w:rsidP="00240D5D">
      <w:pPr>
        <w:numPr>
          <w:ilvl w:val="0"/>
          <w:numId w:val="22"/>
        </w:numPr>
        <w:spacing w:after="0" w:line="240" w:lineRule="auto"/>
        <w:ind w:left="720"/>
        <w:contextualSpacing/>
        <w:rPr>
          <w:rFonts w:cstheme="minorHAnsi"/>
        </w:rPr>
      </w:pPr>
      <w:r w:rsidRPr="003E0C2C">
        <w:rPr>
          <w:rFonts w:eastAsia="Times New Roman" w:cstheme="minorHAnsi"/>
          <w:bCs/>
        </w:rPr>
        <w:t xml:space="preserve">Describe how the institution’s enrollment agreements or other similar contractual documents verify that each applicant is fully informed of the rights, responsibilities, and obligations of both the student and the institution prior to the applicant’s signature.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51C67C5" w14:textId="2278FB9E" w:rsidR="006B3CBC" w:rsidRPr="003E0C2C" w:rsidRDefault="006B3CBC" w:rsidP="00240D5D">
      <w:pPr>
        <w:numPr>
          <w:ilvl w:val="0"/>
          <w:numId w:val="22"/>
        </w:numPr>
        <w:spacing w:after="0" w:line="240" w:lineRule="auto"/>
        <w:ind w:left="720"/>
        <w:contextualSpacing/>
        <w:rPr>
          <w:rFonts w:cstheme="minorHAnsi"/>
        </w:rPr>
      </w:pPr>
      <w:r w:rsidRPr="003E0C2C">
        <w:rPr>
          <w:rFonts w:eastAsia="Times New Roman" w:cstheme="minorHAnsi"/>
          <w:bCs/>
        </w:rPr>
        <w:t>Certify that the institution complies with the DEAC enrollment agreement disclosures checklist</w:t>
      </w:r>
      <w:r w:rsidRPr="003E0C2C">
        <w:rPr>
          <w:rFonts w:cstheme="minorHAnsi"/>
        </w:rPr>
        <w:t>.</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5DC5DA24" w14:textId="77777777" w:rsidR="006B3CBC" w:rsidRPr="003E0C2C" w:rsidRDefault="006B3CBC" w:rsidP="00240D5D">
      <w:pPr>
        <w:numPr>
          <w:ilvl w:val="1"/>
          <w:numId w:val="14"/>
        </w:numPr>
        <w:spacing w:after="0" w:line="240" w:lineRule="auto"/>
        <w:contextualSpacing/>
        <w:rPr>
          <w:rFonts w:cstheme="minorHAnsi"/>
          <w:sz w:val="24"/>
          <w:szCs w:val="24"/>
        </w:rPr>
      </w:pPr>
      <w:r w:rsidRPr="003E0C2C">
        <w:rPr>
          <w:rFonts w:cstheme="minorHAnsi"/>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p>
    <w:p w14:paraId="0A4E6E60" w14:textId="77777777" w:rsidR="006B3CBC" w:rsidRPr="003E0C2C" w:rsidRDefault="006B3CBC" w:rsidP="006B3CBC">
      <w:pPr>
        <w:spacing w:after="0" w:line="240" w:lineRule="auto"/>
        <w:ind w:left="1440"/>
        <w:contextualSpacing/>
        <w:rPr>
          <w:rFonts w:cstheme="minorHAnsi"/>
        </w:rPr>
      </w:pPr>
    </w:p>
    <w:p w14:paraId="7DECFD70" w14:textId="77777777" w:rsidR="006B3CBC" w:rsidRPr="003E0C2C" w:rsidRDefault="006B3CBC" w:rsidP="00240D5D">
      <w:pPr>
        <w:numPr>
          <w:ilvl w:val="0"/>
          <w:numId w:val="23"/>
        </w:numPr>
        <w:spacing w:after="0" w:line="240" w:lineRule="auto"/>
        <w:ind w:left="1080"/>
        <w:contextualSpacing/>
        <w:rPr>
          <w:rFonts w:cstheme="minorHAnsi"/>
        </w:rPr>
      </w:pPr>
      <w:r w:rsidRPr="003E0C2C">
        <w:rPr>
          <w:rFonts w:cstheme="minorHAnsi"/>
        </w:rPr>
        <w:t xml:space="preserve">Describe how the institution requires students to affirm and accept the tuition refund policy prior to accepting the enrollment agreement. </w:t>
      </w:r>
      <w:r w:rsidRPr="003E0C2C">
        <w:rPr>
          <w:rFonts w:cstheme="minorHAnsi"/>
        </w:rPr>
        <w:br/>
      </w:r>
      <w:r w:rsidRPr="003E0C2C">
        <w:rPr>
          <w:rFonts w:cstheme="minorHAnsi"/>
        </w:rPr>
        <w:br/>
      </w:r>
      <w:r w:rsidRPr="003E0C2C">
        <w:rPr>
          <w:rFonts w:cstheme="minorHAnsi"/>
        </w:rPr>
        <w:br/>
      </w:r>
    </w:p>
    <w:p w14:paraId="07C3A41B" w14:textId="77777777" w:rsidR="006B3CBC" w:rsidRPr="003E0C2C" w:rsidRDefault="006B3CBC" w:rsidP="00240D5D">
      <w:pPr>
        <w:numPr>
          <w:ilvl w:val="0"/>
          <w:numId w:val="23"/>
        </w:numPr>
        <w:spacing w:after="0" w:line="240" w:lineRule="auto"/>
        <w:ind w:left="1080"/>
        <w:contextualSpacing/>
        <w:rPr>
          <w:rFonts w:cstheme="minorHAnsi"/>
        </w:rPr>
      </w:pPr>
      <w:r w:rsidRPr="003E0C2C">
        <w:rPr>
          <w:rFonts w:cstheme="minorHAnsi"/>
        </w:rPr>
        <w:t xml:space="preserve">Describe how the institution discloses the rights, responsibilities, and obligations of both the student and the institution prior to accepting the enrollment agreement. </w:t>
      </w:r>
      <w:r w:rsidRPr="003E0C2C">
        <w:rPr>
          <w:rFonts w:cstheme="minorHAnsi"/>
        </w:rPr>
        <w:br/>
      </w:r>
      <w:r w:rsidRPr="003E0C2C">
        <w:rPr>
          <w:rFonts w:cstheme="minorHAnsi"/>
        </w:rPr>
        <w:br/>
      </w:r>
      <w:r w:rsidRPr="003E0C2C">
        <w:rPr>
          <w:rFonts w:cstheme="minorHAnsi"/>
        </w:rPr>
        <w:br/>
      </w:r>
    </w:p>
    <w:p w14:paraId="777B615E" w14:textId="77777777" w:rsidR="006B3CBC" w:rsidRPr="003E0C2C" w:rsidRDefault="006B3CBC" w:rsidP="00240D5D">
      <w:pPr>
        <w:numPr>
          <w:ilvl w:val="1"/>
          <w:numId w:val="14"/>
        </w:numPr>
        <w:spacing w:after="0" w:line="240" w:lineRule="auto"/>
        <w:contextualSpacing/>
        <w:rPr>
          <w:rFonts w:cstheme="minorHAnsi"/>
          <w:sz w:val="24"/>
          <w:szCs w:val="24"/>
        </w:rPr>
      </w:pPr>
      <w:r w:rsidRPr="003E0C2C">
        <w:rPr>
          <w:rFonts w:cstheme="minorHAnsi"/>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535350E1" w14:textId="77777777" w:rsidR="006B3CBC" w:rsidRPr="003E0C2C" w:rsidRDefault="006B3CBC" w:rsidP="006B3CBC">
      <w:pPr>
        <w:spacing w:after="0" w:line="240" w:lineRule="auto"/>
        <w:ind w:left="1440"/>
        <w:contextualSpacing/>
        <w:rPr>
          <w:rFonts w:cstheme="minorHAnsi"/>
        </w:rPr>
      </w:pPr>
    </w:p>
    <w:p w14:paraId="3E5299C9" w14:textId="77777777" w:rsidR="006B3CBC" w:rsidRPr="003E0C2C" w:rsidRDefault="006B3CBC" w:rsidP="00240D5D">
      <w:pPr>
        <w:numPr>
          <w:ilvl w:val="0"/>
          <w:numId w:val="24"/>
        </w:numPr>
        <w:spacing w:after="0" w:line="240" w:lineRule="auto"/>
        <w:ind w:left="1080"/>
        <w:contextualSpacing/>
        <w:rPr>
          <w:rFonts w:cstheme="minorHAnsi"/>
        </w:rPr>
      </w:pPr>
      <w:r w:rsidRPr="003E0C2C">
        <w:rPr>
          <w:rFonts w:cstheme="minorHAnsi"/>
        </w:rPr>
        <w:t xml:space="preserve">Describe the institution’s process for accepting and processing enrollment agreements. </w:t>
      </w:r>
      <w:r w:rsidRPr="003E0C2C">
        <w:rPr>
          <w:rFonts w:cstheme="minorHAnsi"/>
        </w:rPr>
        <w:br/>
      </w:r>
      <w:r w:rsidRPr="003E0C2C">
        <w:rPr>
          <w:rFonts w:cstheme="minorHAnsi"/>
        </w:rPr>
        <w:br/>
      </w:r>
      <w:r w:rsidRPr="003E0C2C">
        <w:rPr>
          <w:rFonts w:cstheme="minorHAnsi"/>
        </w:rPr>
        <w:br/>
      </w:r>
    </w:p>
    <w:p w14:paraId="01E289E4" w14:textId="77777777" w:rsidR="006B3CBC" w:rsidRPr="003E0C2C" w:rsidRDefault="006B3CBC" w:rsidP="00240D5D">
      <w:pPr>
        <w:numPr>
          <w:ilvl w:val="0"/>
          <w:numId w:val="24"/>
        </w:numPr>
        <w:spacing w:after="0" w:line="240" w:lineRule="auto"/>
        <w:ind w:left="1080"/>
        <w:contextualSpacing/>
        <w:rPr>
          <w:rFonts w:cstheme="minorHAnsi"/>
        </w:rPr>
      </w:pPr>
      <w:r w:rsidRPr="003E0C2C">
        <w:rPr>
          <w:rFonts w:cstheme="minorHAnsi"/>
        </w:rPr>
        <w:t xml:space="preserve">Certify that the institution provides students with a copy of the accepted enrollment agreement within 10 days of acceptance. </w:t>
      </w:r>
      <w:r w:rsidRPr="003E0C2C">
        <w:rPr>
          <w:rFonts w:cstheme="minorHAnsi"/>
        </w:rPr>
        <w:br/>
      </w:r>
      <w:r w:rsidRPr="003E0C2C">
        <w:rPr>
          <w:rFonts w:cstheme="minorHAnsi"/>
        </w:rPr>
        <w:br/>
      </w:r>
      <w:r w:rsidRPr="003E0C2C">
        <w:rPr>
          <w:rFonts w:cstheme="minorHAnsi"/>
        </w:rPr>
        <w:br/>
      </w:r>
    </w:p>
    <w:p w14:paraId="6AD0A972" w14:textId="77777777" w:rsidR="006B3CBC" w:rsidRPr="003E0C2C" w:rsidRDefault="006B3CBC" w:rsidP="00240D5D">
      <w:pPr>
        <w:numPr>
          <w:ilvl w:val="0"/>
          <w:numId w:val="24"/>
        </w:numPr>
        <w:spacing w:after="0" w:line="240" w:lineRule="auto"/>
        <w:ind w:left="1080"/>
        <w:contextualSpacing/>
        <w:rPr>
          <w:rFonts w:cstheme="minorHAnsi"/>
        </w:rPr>
      </w:pPr>
      <w:r w:rsidRPr="003E0C2C">
        <w:rPr>
          <w:rFonts w:cstheme="minorHAnsi"/>
        </w:rPr>
        <w:t xml:space="preserve">Describe how the enrollment agreement is maintained as part of the student’s record. </w:t>
      </w:r>
      <w:r w:rsidRPr="003E0C2C">
        <w:rPr>
          <w:rFonts w:cstheme="minorHAnsi"/>
        </w:rPr>
        <w:br/>
      </w:r>
      <w:r w:rsidRPr="003E0C2C">
        <w:rPr>
          <w:rFonts w:cstheme="minorHAnsi"/>
        </w:rPr>
        <w:br/>
      </w:r>
      <w:r w:rsidRPr="003E0C2C">
        <w:rPr>
          <w:rFonts w:cstheme="minorHAnsi"/>
        </w:rPr>
        <w:br/>
      </w:r>
    </w:p>
    <w:p w14:paraId="62016E67" w14:textId="77777777" w:rsidR="006B3CBC" w:rsidRPr="003E0C2C" w:rsidRDefault="006B3CBC" w:rsidP="00240D5D">
      <w:pPr>
        <w:numPr>
          <w:ilvl w:val="1"/>
          <w:numId w:val="14"/>
        </w:numPr>
        <w:spacing w:after="0" w:line="240" w:lineRule="auto"/>
        <w:contextualSpacing/>
        <w:rPr>
          <w:rFonts w:cstheme="minorHAnsi"/>
          <w:sz w:val="24"/>
          <w:szCs w:val="24"/>
        </w:rPr>
      </w:pPr>
      <w:r w:rsidRPr="003E0C2C">
        <w:rPr>
          <w:rFonts w:cstheme="minorHAnsi"/>
          <w:sz w:val="24"/>
          <w:szCs w:val="24"/>
        </w:rPr>
        <w:t xml:space="preserve">The institution complies with the applicable Truth in Lending Act (TILA) requirements, including those under Regulation Z, and state requirements for retail installment agreements. </w:t>
      </w:r>
    </w:p>
    <w:p w14:paraId="6BF55D3A" w14:textId="77777777" w:rsidR="006B3CBC" w:rsidRPr="003E0C2C" w:rsidRDefault="006B3CBC" w:rsidP="006B3CBC">
      <w:pPr>
        <w:spacing w:after="0" w:line="240" w:lineRule="auto"/>
        <w:ind w:left="1440"/>
        <w:contextualSpacing/>
        <w:rPr>
          <w:rFonts w:cstheme="minorHAnsi"/>
        </w:rPr>
      </w:pPr>
    </w:p>
    <w:p w14:paraId="3F0664EB" w14:textId="77777777" w:rsidR="006B3CBC" w:rsidRPr="003E0C2C" w:rsidRDefault="006B3CBC" w:rsidP="00240D5D">
      <w:pPr>
        <w:numPr>
          <w:ilvl w:val="0"/>
          <w:numId w:val="25"/>
        </w:numPr>
        <w:spacing w:after="0" w:line="240" w:lineRule="auto"/>
        <w:ind w:left="1080"/>
        <w:contextualSpacing/>
        <w:rPr>
          <w:rFonts w:cstheme="minorHAnsi"/>
        </w:rPr>
      </w:pPr>
      <w:r w:rsidRPr="003E0C2C">
        <w:rPr>
          <w:rFonts w:cstheme="minorHAnsi"/>
        </w:rPr>
        <w:t xml:space="preserve">Describe how the institution complies with applicable Truth in Lending Act (TILA) requirements, including those under Regulation Z, and state requirements for retail installment agreements. </w:t>
      </w:r>
      <w:r w:rsidRPr="003E0C2C">
        <w:rPr>
          <w:rFonts w:cstheme="minorHAnsi"/>
        </w:rPr>
        <w:br/>
      </w:r>
      <w:r w:rsidRPr="003E0C2C">
        <w:rPr>
          <w:rFonts w:cstheme="minorHAnsi"/>
        </w:rPr>
        <w:br/>
      </w:r>
      <w:r w:rsidRPr="003E0C2C">
        <w:rPr>
          <w:rFonts w:cstheme="minorHAnsi"/>
        </w:rPr>
        <w:br/>
      </w:r>
    </w:p>
    <w:p w14:paraId="735A661B" w14:textId="77777777" w:rsidR="006B3CBC" w:rsidRPr="003E0C2C" w:rsidRDefault="006B3CBC" w:rsidP="00240D5D">
      <w:pPr>
        <w:numPr>
          <w:ilvl w:val="0"/>
          <w:numId w:val="25"/>
        </w:numPr>
        <w:spacing w:after="0" w:line="240" w:lineRule="auto"/>
        <w:ind w:left="1080"/>
        <w:contextualSpacing/>
        <w:rPr>
          <w:rFonts w:cstheme="minorHAnsi"/>
        </w:rPr>
      </w:pPr>
      <w:r w:rsidRPr="003E0C2C">
        <w:rPr>
          <w:rFonts w:cstheme="minorHAnsi"/>
        </w:rPr>
        <w:t xml:space="preserve">Identify the individual responsible for verifying compliance with all Truth in Lending (TILA) requirements. </w:t>
      </w:r>
      <w:r w:rsidRPr="003E0C2C">
        <w:rPr>
          <w:rFonts w:cstheme="minorHAnsi"/>
        </w:rPr>
        <w:br/>
      </w:r>
      <w:r w:rsidRPr="003E0C2C">
        <w:rPr>
          <w:rFonts w:cstheme="minorHAnsi"/>
        </w:rPr>
        <w:br/>
      </w:r>
      <w:r w:rsidRPr="003E0C2C">
        <w:rPr>
          <w:rFonts w:cstheme="minorHAnsi"/>
        </w:rPr>
        <w:br/>
      </w:r>
    </w:p>
    <w:p w14:paraId="6E0C18BC" w14:textId="77777777" w:rsidR="006B3CBC" w:rsidRPr="003E0C2C" w:rsidRDefault="006B3CBC" w:rsidP="00240D5D">
      <w:pPr>
        <w:numPr>
          <w:ilvl w:val="0"/>
          <w:numId w:val="25"/>
        </w:numPr>
        <w:spacing w:after="0" w:line="240" w:lineRule="auto"/>
        <w:ind w:left="1080"/>
        <w:contextualSpacing/>
        <w:rPr>
          <w:rFonts w:cstheme="minorHAnsi"/>
        </w:rPr>
      </w:pPr>
      <w:r w:rsidRPr="003E0C2C">
        <w:rPr>
          <w:rFonts w:cstheme="minorHAnsi"/>
        </w:rPr>
        <w:t xml:space="preserve">Describe how the responsible individual remains up to date on Truth in Lending requirements. </w:t>
      </w:r>
      <w:r w:rsidRPr="003E0C2C">
        <w:rPr>
          <w:rFonts w:cstheme="minorHAnsi"/>
        </w:rPr>
        <w:br/>
      </w:r>
      <w:r w:rsidRPr="003E0C2C">
        <w:rPr>
          <w:rFonts w:cstheme="minorHAnsi"/>
        </w:rPr>
        <w:br/>
      </w:r>
      <w:r w:rsidRPr="003E0C2C">
        <w:rPr>
          <w:rFonts w:cstheme="minorHAnsi"/>
        </w:rPr>
        <w:br/>
      </w:r>
    </w:p>
    <w:p w14:paraId="611DD91C" w14:textId="77777777" w:rsidR="006B3CBC" w:rsidRPr="003E0C2C" w:rsidRDefault="006B3CBC" w:rsidP="00240D5D">
      <w:pPr>
        <w:numPr>
          <w:ilvl w:val="1"/>
          <w:numId w:val="14"/>
        </w:numPr>
        <w:spacing w:after="0" w:line="240" w:lineRule="auto"/>
        <w:contextualSpacing/>
        <w:rPr>
          <w:rFonts w:cstheme="minorHAnsi"/>
          <w:sz w:val="24"/>
          <w:szCs w:val="24"/>
        </w:rPr>
      </w:pPr>
      <w:r w:rsidRPr="003E0C2C">
        <w:rPr>
          <w:rFonts w:cstheme="minorHAnsi"/>
          <w:sz w:val="24"/>
          <w:szCs w:val="24"/>
        </w:rPr>
        <w:t xml:space="preserve">All required state and Truth in Lending Act disclosures are included in the enrollment agreement. Requirements for type size, notice to buyer, and computation examples, as applicable, are observed. </w:t>
      </w:r>
    </w:p>
    <w:p w14:paraId="511EE7E7" w14:textId="77777777" w:rsidR="006B3CBC" w:rsidRPr="003E0C2C" w:rsidRDefault="006B3CBC" w:rsidP="006B3CBC">
      <w:pPr>
        <w:spacing w:after="0" w:line="240" w:lineRule="auto"/>
        <w:ind w:left="1440"/>
        <w:contextualSpacing/>
        <w:rPr>
          <w:rFonts w:cstheme="minorHAnsi"/>
        </w:rPr>
      </w:pPr>
    </w:p>
    <w:p w14:paraId="29B375DE" w14:textId="77777777" w:rsidR="006B3CBC" w:rsidRPr="003E0C2C" w:rsidRDefault="006B3CBC" w:rsidP="00240D5D">
      <w:pPr>
        <w:numPr>
          <w:ilvl w:val="0"/>
          <w:numId w:val="26"/>
        </w:numPr>
        <w:spacing w:after="0" w:line="240" w:lineRule="auto"/>
        <w:ind w:left="1080"/>
        <w:contextualSpacing/>
        <w:rPr>
          <w:rFonts w:cstheme="minorHAnsi"/>
        </w:rPr>
      </w:pPr>
      <w:r w:rsidRPr="003E0C2C">
        <w:rPr>
          <w:rFonts w:cstheme="minorHAnsi"/>
        </w:rPr>
        <w:t xml:space="preserve">Demonstrate that all required state and Truth in Lending Act disclosures are published on the enrollment agreement and provide the Truth in Lending disclosure language published on the enrollment agreement. </w:t>
      </w:r>
      <w:r w:rsidRPr="003E0C2C">
        <w:rPr>
          <w:rFonts w:cstheme="minorHAnsi"/>
        </w:rPr>
        <w:br/>
      </w:r>
      <w:r w:rsidRPr="003E0C2C">
        <w:rPr>
          <w:rFonts w:cstheme="minorHAnsi"/>
        </w:rPr>
        <w:br/>
      </w:r>
      <w:r w:rsidRPr="003E0C2C">
        <w:rPr>
          <w:rFonts w:cstheme="minorHAnsi"/>
        </w:rPr>
        <w:br/>
      </w:r>
    </w:p>
    <w:p w14:paraId="64BD7D2B" w14:textId="77777777" w:rsidR="006B3CBC" w:rsidRPr="003E0C2C" w:rsidRDefault="006B3CBC" w:rsidP="00240D5D">
      <w:pPr>
        <w:numPr>
          <w:ilvl w:val="0"/>
          <w:numId w:val="26"/>
        </w:numPr>
        <w:spacing w:after="0" w:line="240" w:lineRule="auto"/>
        <w:ind w:left="1080"/>
        <w:contextualSpacing/>
        <w:rPr>
          <w:rFonts w:cstheme="minorHAnsi"/>
        </w:rPr>
      </w:pPr>
      <w:r w:rsidRPr="003E0C2C">
        <w:rPr>
          <w:rFonts w:cstheme="minorHAnsi"/>
        </w:rPr>
        <w:t xml:space="preserve">Describe how the publication of these disclosures meets requirements for type size, notice to buyer, and computation examples as applicable. </w:t>
      </w:r>
      <w:r w:rsidRPr="003E0C2C">
        <w:rPr>
          <w:rFonts w:cstheme="minorHAnsi"/>
        </w:rPr>
        <w:br/>
      </w:r>
    </w:p>
    <w:p w14:paraId="5477CB50" w14:textId="77777777" w:rsidR="006B3CBC" w:rsidRPr="003E0C2C" w:rsidRDefault="006B3CBC" w:rsidP="006B3CBC">
      <w:pPr>
        <w:spacing w:after="0" w:line="240" w:lineRule="auto"/>
        <w:ind w:left="1080"/>
        <w:contextualSpacing/>
        <w:rPr>
          <w:rFonts w:cstheme="minorHAnsi"/>
        </w:rPr>
      </w:pPr>
      <w:r w:rsidRPr="003E0C2C">
        <w:rPr>
          <w:rFonts w:cstheme="minorHAnsi"/>
        </w:rPr>
        <w:br/>
      </w:r>
    </w:p>
    <w:p w14:paraId="12BF9D19" w14:textId="77777777" w:rsidR="006B3CBC" w:rsidRPr="003E0C2C" w:rsidRDefault="006B3CBC" w:rsidP="00240D5D">
      <w:pPr>
        <w:numPr>
          <w:ilvl w:val="1"/>
          <w:numId w:val="14"/>
        </w:numPr>
        <w:spacing w:after="0" w:line="240" w:lineRule="auto"/>
        <w:contextualSpacing/>
        <w:rPr>
          <w:rFonts w:cstheme="minorHAnsi"/>
          <w:sz w:val="24"/>
          <w:szCs w:val="24"/>
        </w:rPr>
      </w:pPr>
      <w:r w:rsidRPr="003E0C2C">
        <w:rPr>
          <w:rFonts w:cstheme="minorHAnsi"/>
          <w:sz w:val="24"/>
          <w:szCs w:val="24"/>
        </w:rPr>
        <w:t xml:space="preserve">If there is a separate payment contract, the contract is incorporated in the enrollment agreement. </w:t>
      </w:r>
    </w:p>
    <w:p w14:paraId="5BFA842C" w14:textId="77777777" w:rsidR="006B3CBC" w:rsidRPr="003E0C2C" w:rsidRDefault="006B3CBC" w:rsidP="006B3CBC">
      <w:pPr>
        <w:spacing w:after="0" w:line="240" w:lineRule="auto"/>
        <w:ind w:left="1440"/>
        <w:contextualSpacing/>
        <w:rPr>
          <w:rFonts w:cstheme="minorHAnsi"/>
          <w:sz w:val="20"/>
          <w:szCs w:val="20"/>
        </w:rPr>
      </w:pPr>
    </w:p>
    <w:p w14:paraId="34AD7FC0" w14:textId="5CF8B0B0" w:rsidR="006B3CBC" w:rsidRPr="003E0C2C" w:rsidRDefault="006B3CBC" w:rsidP="00240D5D">
      <w:pPr>
        <w:numPr>
          <w:ilvl w:val="0"/>
          <w:numId w:val="27"/>
        </w:numPr>
        <w:spacing w:after="0" w:line="240" w:lineRule="auto"/>
        <w:ind w:left="1080"/>
        <w:contextualSpacing/>
        <w:rPr>
          <w:rFonts w:cstheme="minorHAnsi"/>
          <w:szCs w:val="20"/>
        </w:rPr>
      </w:pPr>
      <w:r w:rsidRPr="003E0C2C">
        <w:rPr>
          <w:rFonts w:cstheme="minorHAnsi"/>
          <w:szCs w:val="20"/>
        </w:rPr>
        <w:t xml:space="preserve">Describe how the institution ensures that any separate payment contract is incorporated in the enrollment agreement. </w:t>
      </w:r>
    </w:p>
    <w:p w14:paraId="7F0AB493" w14:textId="77777777" w:rsidR="006B3CBC" w:rsidRPr="003E0C2C" w:rsidRDefault="006B3CBC" w:rsidP="006B3CBC">
      <w:pPr>
        <w:spacing w:after="0" w:line="240" w:lineRule="auto"/>
        <w:ind w:left="1080"/>
        <w:rPr>
          <w:rFonts w:cstheme="minorHAnsi"/>
          <w:sz w:val="24"/>
          <w:szCs w:val="24"/>
        </w:rPr>
      </w:pPr>
    </w:p>
    <w:p w14:paraId="58BE64B6" w14:textId="77777777" w:rsidR="006B3CBC" w:rsidRPr="003E0C2C" w:rsidRDefault="006B3CBC" w:rsidP="006B3CBC">
      <w:pPr>
        <w:spacing w:after="0" w:line="240" w:lineRule="auto"/>
        <w:ind w:left="1080"/>
        <w:rPr>
          <w:rFonts w:cstheme="minorHAnsi"/>
          <w:sz w:val="24"/>
          <w:szCs w:val="24"/>
        </w:rPr>
      </w:pPr>
    </w:p>
    <w:p w14:paraId="1B2A76F5" w14:textId="77777777" w:rsidR="006B3CBC" w:rsidRPr="003E0C2C" w:rsidRDefault="006B3CBC" w:rsidP="006B3CBC">
      <w:pPr>
        <w:spacing w:after="0" w:line="240" w:lineRule="auto"/>
        <w:ind w:left="1080"/>
        <w:rPr>
          <w:rFonts w:cstheme="minorHAnsi"/>
          <w:sz w:val="24"/>
          <w:szCs w:val="24"/>
        </w:rPr>
      </w:pPr>
    </w:p>
    <w:p w14:paraId="47224A81" w14:textId="77777777" w:rsidR="006B3CBC" w:rsidRPr="003E0C2C" w:rsidRDefault="006B3CBC" w:rsidP="006B3CBC">
      <w:pPr>
        <w:rPr>
          <w:rFonts w:eastAsiaTheme="majorEastAsia" w:cstheme="minorHAnsi"/>
          <w:smallCaps/>
          <w:sz w:val="28"/>
          <w:szCs w:val="24"/>
        </w:rPr>
      </w:pPr>
      <w:r w:rsidRPr="003E0C2C">
        <w:rPr>
          <w:rFonts w:cstheme="minorHAnsi"/>
        </w:rPr>
        <w:br w:type="page"/>
      </w:r>
    </w:p>
    <w:p w14:paraId="0C0DA056" w14:textId="77777777" w:rsidR="009341DB" w:rsidRPr="002C3576" w:rsidRDefault="009341DB" w:rsidP="009341DB">
      <w:pPr>
        <w:pStyle w:val="Heading2"/>
      </w:pPr>
      <w:r w:rsidRPr="002C3576">
        <w:lastRenderedPageBreak/>
        <w:t>Standard IX: Financial Disclosures, Cancellations, and Refund Policies</w:t>
      </w:r>
    </w:p>
    <w:p w14:paraId="304A4410" w14:textId="77777777" w:rsidR="009341DB" w:rsidRPr="00967A70" w:rsidRDefault="009341DB" w:rsidP="00240D5D">
      <w:pPr>
        <w:numPr>
          <w:ilvl w:val="0"/>
          <w:numId w:val="50"/>
        </w:numPr>
        <w:spacing w:after="0" w:line="240" w:lineRule="auto"/>
        <w:contextualSpacing/>
        <w:rPr>
          <w:rFonts w:eastAsia="Times New Roman" w:cs="Times New Roman"/>
          <w:sz w:val="24"/>
          <w:szCs w:val="24"/>
        </w:rPr>
      </w:pPr>
      <w:r w:rsidRPr="00967A70">
        <w:rPr>
          <w:rFonts w:eastAsia="Times New Roman" w:cs="Times New Roman"/>
          <w:b/>
          <w:sz w:val="24"/>
          <w:szCs w:val="24"/>
        </w:rPr>
        <w:t>Refunds:</w:t>
      </w:r>
      <w:r w:rsidRPr="00967A70">
        <w:rPr>
          <w:rFonts w:eastAsia="Times New Roman" w:cs="Times New Roman"/>
          <w:sz w:val="24"/>
          <w:szCs w:val="24"/>
        </w:rPr>
        <w:t xml:space="preserve"> 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 xml:space="preserve">n the enrollment agreement or similar contractual document. </w:t>
      </w:r>
    </w:p>
    <w:p w14:paraId="2C21F8F9" w14:textId="77777777" w:rsidR="009341DB" w:rsidRPr="00967A70" w:rsidRDefault="009341DB" w:rsidP="009341DB">
      <w:pPr>
        <w:spacing w:after="0" w:line="240" w:lineRule="auto"/>
        <w:rPr>
          <w:rFonts w:eastAsia="Times New Roman" w:cs="Times New Roman"/>
          <w:sz w:val="24"/>
          <w:szCs w:val="24"/>
        </w:rPr>
      </w:pPr>
    </w:p>
    <w:p w14:paraId="2E593629" w14:textId="21BF8F68" w:rsidR="009341DB" w:rsidRDefault="004210DB" w:rsidP="006B3CBC">
      <w:pPr>
        <w:spacing w:after="0" w:line="240" w:lineRule="auto"/>
        <w:ind w:left="360"/>
        <w:contextualSpacing/>
        <w:rPr>
          <w:rFonts w:eastAsia="Times New Roman" w:cs="Times New Roman"/>
          <w:sz w:val="24"/>
          <w:szCs w:val="24"/>
        </w:rPr>
      </w:pPr>
      <w:r w:rsidRPr="00967A70">
        <w:rPr>
          <w:rFonts w:eastAsia="Times New Roman" w:cs="Times New Roman"/>
          <w:sz w:val="24"/>
          <w:szCs w:val="24"/>
        </w:rPr>
        <w:t xml:space="preserve">Any money due a student must be refunded within 30 days of a </w:t>
      </w:r>
      <w:r>
        <w:rPr>
          <w:rFonts w:eastAsia="Times New Roman" w:cs="Times New Roman"/>
          <w:sz w:val="24"/>
          <w:szCs w:val="24"/>
        </w:rPr>
        <w:t>final determination of withdrawal</w:t>
      </w:r>
      <w:r w:rsidRPr="00967A70">
        <w:rPr>
          <w:rFonts w:eastAsia="Times New Roman" w:cs="Times New Roman"/>
          <w:sz w:val="24"/>
          <w:szCs w:val="24"/>
        </w:rPr>
        <w:t>, regardless of whether materials have been returned.</w:t>
      </w:r>
    </w:p>
    <w:p w14:paraId="404A9E02" w14:textId="77777777" w:rsidR="001576B8" w:rsidRPr="00967A70" w:rsidRDefault="001576B8" w:rsidP="009341DB">
      <w:pPr>
        <w:spacing w:after="0" w:line="240" w:lineRule="auto"/>
        <w:ind w:left="720"/>
        <w:contextualSpacing/>
        <w:rPr>
          <w:rFonts w:eastAsia="Times New Roman" w:cs="Times New Roman"/>
          <w:sz w:val="24"/>
          <w:szCs w:val="24"/>
        </w:rPr>
      </w:pPr>
    </w:p>
    <w:p w14:paraId="7C9FD621" w14:textId="77777777" w:rsidR="001576B8" w:rsidRPr="00CC319F" w:rsidRDefault="001576B8" w:rsidP="00240D5D">
      <w:pPr>
        <w:numPr>
          <w:ilvl w:val="1"/>
          <w:numId w:val="51"/>
        </w:numPr>
        <w:spacing w:after="0" w:line="240" w:lineRule="auto"/>
        <w:contextualSpacing/>
        <w:rPr>
          <w:rFonts w:cs="Times New Roman"/>
          <w:smallCaps/>
          <w:sz w:val="24"/>
          <w:szCs w:val="24"/>
          <w:u w:val="single"/>
        </w:rPr>
      </w:pPr>
      <w:r w:rsidRPr="00CC319F">
        <w:rPr>
          <w:rFonts w:cs="Times New Roman"/>
          <w:smallCaps/>
          <w:sz w:val="24"/>
          <w:szCs w:val="24"/>
          <w:u w:val="single"/>
        </w:rPr>
        <w:t>Refund Policy for In-Residence Courses/Programs</w:t>
      </w:r>
    </w:p>
    <w:p w14:paraId="37CBBD70" w14:textId="77777777" w:rsidR="00B5407B" w:rsidRPr="00B5407B" w:rsidRDefault="00B5407B" w:rsidP="006B3CBC">
      <w:pPr>
        <w:pStyle w:val="ListParagraph"/>
        <w:spacing w:after="0" w:line="240" w:lineRule="auto"/>
        <w:rPr>
          <w:rFonts w:cs="Times New Roman"/>
          <w:sz w:val="24"/>
          <w:szCs w:val="24"/>
        </w:rPr>
      </w:pPr>
      <w:r w:rsidRPr="00B5407B">
        <w:rPr>
          <w:rFonts w:cs="Times New Roman"/>
          <w:sz w:val="24"/>
          <w:szCs w:val="24"/>
        </w:rPr>
        <w:t xml:space="preserve">For a course/program that includes mandatory in-residence training, the costs for the distance study portion and the costs for the in-residence portion must be separately stated in the enrollment agreement. </w:t>
      </w:r>
    </w:p>
    <w:p w14:paraId="1E2F4589" w14:textId="77777777" w:rsidR="00B5407B" w:rsidRPr="00B5407B" w:rsidRDefault="00B5407B" w:rsidP="006B3CBC">
      <w:pPr>
        <w:pStyle w:val="ListParagraph"/>
        <w:spacing w:after="0" w:line="240" w:lineRule="auto"/>
        <w:rPr>
          <w:rFonts w:cs="Times New Roman"/>
          <w:sz w:val="24"/>
          <w:szCs w:val="24"/>
        </w:rPr>
      </w:pPr>
    </w:p>
    <w:p w14:paraId="168B5610" w14:textId="77777777" w:rsidR="00B5407B" w:rsidRPr="00B5407B" w:rsidRDefault="00B5407B" w:rsidP="006B3CBC">
      <w:pPr>
        <w:pStyle w:val="ListParagraph"/>
        <w:spacing w:after="0" w:line="240" w:lineRule="auto"/>
        <w:rPr>
          <w:rFonts w:cs="Times New Roman"/>
          <w:sz w:val="24"/>
          <w:szCs w:val="24"/>
        </w:rPr>
      </w:pPr>
      <w:r w:rsidRPr="00B5407B">
        <w:rPr>
          <w:rFonts w:cs="Times New Roman"/>
          <w:sz w:val="24"/>
          <w:szCs w:val="24"/>
        </w:rPr>
        <w:t>The distance study portion of the combination course/program must use the refund policy stated in Section IX(C)(1) or Section IX(C)(2). If the mandatory in-residence portion of the course/program is more than six weeks, the institution may use the time-based refund policy in Section IX(C)(2). If the in-residence portion is less than six weeks, the institution may use the flexible time schedule refund policy in IX(C)(1).</w:t>
      </w:r>
    </w:p>
    <w:p w14:paraId="7A716D9D" w14:textId="77777777" w:rsidR="00B5407B" w:rsidRPr="00B5407B" w:rsidRDefault="00B5407B" w:rsidP="006B3CBC">
      <w:pPr>
        <w:pStyle w:val="ListParagraph"/>
        <w:spacing w:after="0" w:line="240" w:lineRule="auto"/>
        <w:rPr>
          <w:rFonts w:cs="Times New Roman"/>
          <w:sz w:val="24"/>
          <w:szCs w:val="24"/>
        </w:rPr>
      </w:pPr>
    </w:p>
    <w:p w14:paraId="34BDB820" w14:textId="6C871D03" w:rsidR="001576B8" w:rsidRDefault="00B5407B" w:rsidP="006B3CBC">
      <w:pPr>
        <w:pStyle w:val="ListParagraph"/>
        <w:spacing w:after="0" w:line="240" w:lineRule="auto"/>
        <w:rPr>
          <w:rFonts w:cs="Times New Roman"/>
          <w:sz w:val="24"/>
          <w:szCs w:val="24"/>
        </w:rPr>
      </w:pPr>
      <w:r w:rsidRPr="00B5407B">
        <w:rPr>
          <w:rFonts w:cs="Times New Roman"/>
          <w:sz w:val="24"/>
          <w:szCs w:val="24"/>
        </w:rPr>
        <w:t>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published refund schedule.</w:t>
      </w:r>
    </w:p>
    <w:p w14:paraId="6D4D6509" w14:textId="77777777" w:rsidR="001576B8" w:rsidRPr="00D176A9" w:rsidRDefault="001576B8" w:rsidP="001576B8">
      <w:pPr>
        <w:pStyle w:val="ListParagraph"/>
        <w:spacing w:after="0" w:line="240" w:lineRule="auto"/>
        <w:ind w:left="1440"/>
        <w:rPr>
          <w:rFonts w:cs="Times New Roman"/>
          <w:sz w:val="28"/>
          <w:szCs w:val="24"/>
        </w:rPr>
      </w:pPr>
    </w:p>
    <w:p w14:paraId="4D2A0590" w14:textId="77777777" w:rsidR="001576B8" w:rsidRPr="00D176A9" w:rsidRDefault="001576B8" w:rsidP="00240D5D">
      <w:pPr>
        <w:numPr>
          <w:ilvl w:val="0"/>
          <w:numId w:val="45"/>
        </w:numPr>
        <w:spacing w:after="0" w:line="240" w:lineRule="auto"/>
        <w:ind w:left="1080"/>
        <w:contextualSpacing/>
        <w:rPr>
          <w:rFonts w:cs="Arial"/>
          <w:szCs w:val="20"/>
        </w:rPr>
      </w:pPr>
      <w:r w:rsidRPr="00D176A9">
        <w:rPr>
          <w:rFonts w:cs="Arial"/>
          <w:szCs w:val="20"/>
        </w:rPr>
        <w:t xml:space="preserve">Describe the institution’s refund policy for in-residence program components and other related costs. </w:t>
      </w:r>
      <w:r w:rsidRPr="00D176A9">
        <w:rPr>
          <w:rFonts w:cs="Arial"/>
          <w:szCs w:val="20"/>
        </w:rPr>
        <w:br/>
      </w:r>
      <w:r w:rsidRPr="00D176A9">
        <w:rPr>
          <w:rFonts w:cs="Arial"/>
          <w:szCs w:val="20"/>
        </w:rPr>
        <w:br/>
      </w:r>
      <w:r w:rsidRPr="00D176A9">
        <w:rPr>
          <w:rFonts w:cs="Arial"/>
          <w:szCs w:val="20"/>
        </w:rPr>
        <w:br/>
      </w:r>
    </w:p>
    <w:p w14:paraId="60244E23" w14:textId="77777777" w:rsidR="001576B8" w:rsidRPr="00D176A9" w:rsidRDefault="001576B8" w:rsidP="00240D5D">
      <w:pPr>
        <w:numPr>
          <w:ilvl w:val="0"/>
          <w:numId w:val="45"/>
        </w:numPr>
        <w:spacing w:after="0" w:line="240" w:lineRule="auto"/>
        <w:ind w:left="1080"/>
        <w:contextualSpacing/>
        <w:rPr>
          <w:rFonts w:cs="Arial"/>
          <w:szCs w:val="20"/>
        </w:rPr>
      </w:pPr>
      <w:r w:rsidRPr="00D176A9">
        <w:rPr>
          <w:rFonts w:cs="Arial"/>
          <w:szCs w:val="20"/>
        </w:rPr>
        <w:t xml:space="preserve">Provide a sample refund calculation for in-residence program components and other related costs. </w:t>
      </w:r>
      <w:r w:rsidRPr="00D176A9">
        <w:rPr>
          <w:rFonts w:cs="Arial"/>
          <w:szCs w:val="20"/>
        </w:rPr>
        <w:br/>
      </w:r>
      <w:r w:rsidRPr="00D176A9">
        <w:rPr>
          <w:rFonts w:cs="Arial"/>
          <w:szCs w:val="20"/>
        </w:rPr>
        <w:br/>
      </w:r>
    </w:p>
    <w:p w14:paraId="6BD672F9" w14:textId="77777777" w:rsidR="001576B8" w:rsidRPr="00D176A9" w:rsidRDefault="001576B8" w:rsidP="006B3CBC">
      <w:pPr>
        <w:spacing w:after="0" w:line="240" w:lineRule="auto"/>
        <w:rPr>
          <w:rFonts w:cs="Arial"/>
          <w:smallCaps/>
          <w:szCs w:val="20"/>
        </w:rPr>
      </w:pPr>
    </w:p>
    <w:p w14:paraId="30F5C1B8" w14:textId="77777777" w:rsidR="00CB009A" w:rsidRPr="00D84162" w:rsidRDefault="00CB009A" w:rsidP="00CB009A">
      <w:pPr>
        <w:pStyle w:val="Heading2"/>
      </w:pPr>
      <w:r w:rsidRPr="00D84162">
        <w:t xml:space="preserve">Standard XII: Facilities, Equipment, Supplies, Record Protection and Retention </w:t>
      </w:r>
    </w:p>
    <w:p w14:paraId="6E60AA53" w14:textId="77777777" w:rsidR="006B3CBC" w:rsidRPr="003E0C2C" w:rsidRDefault="006B3CBC" w:rsidP="00240D5D">
      <w:pPr>
        <w:numPr>
          <w:ilvl w:val="0"/>
          <w:numId w:val="3"/>
        </w:numPr>
        <w:spacing w:after="0" w:line="240" w:lineRule="auto"/>
        <w:contextualSpacing/>
        <w:rPr>
          <w:rFonts w:cstheme="minorHAnsi"/>
          <w:sz w:val="24"/>
          <w:szCs w:val="24"/>
        </w:rPr>
      </w:pPr>
      <w:r w:rsidRPr="003E0C2C">
        <w:rPr>
          <w:rFonts w:cstheme="minorHAnsi"/>
          <w:b/>
          <w:sz w:val="24"/>
          <w:szCs w:val="24"/>
        </w:rPr>
        <w:t>Facilities, Equipment, and Supplies:</w:t>
      </w:r>
      <w:r w:rsidRPr="003E0C2C">
        <w:rPr>
          <w:rFonts w:cstheme="minorHAnsi"/>
          <w:sz w:val="24"/>
          <w:szCs w:val="24"/>
        </w:rPr>
        <w:t xml:space="preserve"> The institution maintains sufficient facilities, equipment, and supplies to achieve its mission and values and support its educational offerings and future operations.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appropriately equipped to handle the educational program(s) of the institution. </w:t>
      </w:r>
    </w:p>
    <w:p w14:paraId="0D732060" w14:textId="77777777" w:rsidR="006B3CBC" w:rsidRPr="003E0C2C" w:rsidRDefault="006B3CBC" w:rsidP="006B3CBC">
      <w:pPr>
        <w:spacing w:after="0" w:line="240" w:lineRule="auto"/>
        <w:ind w:left="720"/>
        <w:contextualSpacing/>
        <w:rPr>
          <w:rFonts w:cstheme="minorHAnsi"/>
        </w:rPr>
      </w:pPr>
    </w:p>
    <w:p w14:paraId="14ADBDD9" w14:textId="0F0FF3FD" w:rsidR="006B3CBC" w:rsidRPr="003E0C2C" w:rsidRDefault="006B3CBC" w:rsidP="00240D5D">
      <w:pPr>
        <w:numPr>
          <w:ilvl w:val="0"/>
          <w:numId w:val="8"/>
        </w:numPr>
        <w:spacing w:after="0" w:line="240" w:lineRule="auto"/>
        <w:ind w:left="720"/>
        <w:contextualSpacing/>
        <w:rPr>
          <w:rFonts w:cstheme="minorHAnsi"/>
        </w:rPr>
      </w:pPr>
      <w:r w:rsidRPr="003E0C2C">
        <w:rPr>
          <w:rFonts w:cstheme="minorHAnsi"/>
        </w:rPr>
        <w:lastRenderedPageBreak/>
        <w:t>Describe how the institution’s facilities, equipment, and supplies promote the achievement of its mission and values.</w:t>
      </w:r>
      <w:r w:rsidR="001E7C93"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6858DF6F" w14:textId="77777777" w:rsidR="006B3CBC" w:rsidRPr="003E0C2C" w:rsidRDefault="006B3CBC" w:rsidP="00240D5D">
      <w:pPr>
        <w:numPr>
          <w:ilvl w:val="0"/>
          <w:numId w:val="8"/>
        </w:numPr>
        <w:spacing w:after="0" w:line="240" w:lineRule="auto"/>
        <w:ind w:left="720"/>
        <w:contextualSpacing/>
        <w:rPr>
          <w:rFonts w:cstheme="minorHAnsi"/>
        </w:rPr>
      </w:pPr>
      <w:r w:rsidRPr="003E0C2C">
        <w:rPr>
          <w:rFonts w:cstheme="minorHAnsi"/>
        </w:rPr>
        <w:t xml:space="preserve">Describe how the institution’s facilities, equipment, and supplies support its educational offerings and future operations. </w:t>
      </w:r>
      <w:r w:rsidRPr="003E0C2C">
        <w:rPr>
          <w:rFonts w:cstheme="minorHAnsi"/>
        </w:rPr>
        <w:br/>
      </w:r>
      <w:r w:rsidRPr="003E0C2C">
        <w:rPr>
          <w:rFonts w:cstheme="minorHAnsi"/>
        </w:rPr>
        <w:br/>
      </w:r>
      <w:r w:rsidRPr="003E0C2C">
        <w:rPr>
          <w:rFonts w:cstheme="minorHAnsi"/>
        </w:rPr>
        <w:br/>
      </w:r>
    </w:p>
    <w:p w14:paraId="3480889B" w14:textId="0A346AFE" w:rsidR="006B3CBC" w:rsidRPr="003E0C2C" w:rsidRDefault="006B3CBC" w:rsidP="00240D5D">
      <w:pPr>
        <w:numPr>
          <w:ilvl w:val="0"/>
          <w:numId w:val="8"/>
        </w:numPr>
        <w:spacing w:after="0" w:line="240" w:lineRule="auto"/>
        <w:ind w:left="720"/>
        <w:contextualSpacing/>
        <w:rPr>
          <w:rFonts w:cstheme="minorHAnsi"/>
        </w:rPr>
      </w:pPr>
      <w:r w:rsidRPr="003E0C2C">
        <w:rPr>
          <w:rFonts w:cstheme="minorHAnsi"/>
        </w:rPr>
        <w:t>Describe the institution’s plan for the maintenance and upgrade of its facilities, equipment, and supplies.</w:t>
      </w:r>
      <w:r w:rsidR="001E7C93"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42056FA3" w14:textId="77777777" w:rsidR="006B3CBC" w:rsidRPr="003E0C2C" w:rsidRDefault="006B3CBC" w:rsidP="00240D5D">
      <w:pPr>
        <w:numPr>
          <w:ilvl w:val="0"/>
          <w:numId w:val="8"/>
        </w:numPr>
        <w:spacing w:after="0" w:line="240" w:lineRule="auto"/>
        <w:ind w:left="720"/>
        <w:contextualSpacing/>
        <w:rPr>
          <w:rFonts w:cstheme="minorHAnsi"/>
        </w:rPr>
      </w:pPr>
      <w:r w:rsidRPr="003E0C2C">
        <w:rPr>
          <w:rFonts w:cstheme="minorHAnsi"/>
        </w:rPr>
        <w:t xml:space="preserve">Describe the institution’s disaster response and recovery procedures based on its geographical location(s). </w:t>
      </w:r>
      <w:r w:rsidRPr="003E0C2C">
        <w:rPr>
          <w:rFonts w:cstheme="minorHAnsi"/>
        </w:rPr>
        <w:br/>
      </w:r>
      <w:r w:rsidRPr="003E0C2C">
        <w:rPr>
          <w:rFonts w:cstheme="minorHAnsi"/>
        </w:rPr>
        <w:br/>
      </w:r>
      <w:r w:rsidRPr="003E0C2C">
        <w:rPr>
          <w:rFonts w:cstheme="minorHAnsi"/>
        </w:rPr>
        <w:br/>
      </w:r>
    </w:p>
    <w:p w14:paraId="65988512" w14:textId="77777777" w:rsidR="006B3CBC" w:rsidRPr="003E0C2C" w:rsidRDefault="006B3CBC" w:rsidP="00240D5D">
      <w:pPr>
        <w:numPr>
          <w:ilvl w:val="0"/>
          <w:numId w:val="8"/>
        </w:numPr>
        <w:spacing w:after="0" w:line="240" w:lineRule="auto"/>
        <w:ind w:left="720"/>
        <w:contextualSpacing/>
        <w:rPr>
          <w:rFonts w:cstheme="minorHAnsi"/>
        </w:rPr>
      </w:pPr>
      <w:r w:rsidRPr="003E0C2C">
        <w:rPr>
          <w:rFonts w:cstheme="minorHAnsi"/>
        </w:rPr>
        <w:t xml:space="preserve">Describe how the institution verifies that there are adequate financial resources and budgets to maintain and upgrade its facilities and equipment. </w:t>
      </w:r>
      <w:r w:rsidRPr="003E0C2C">
        <w:rPr>
          <w:rFonts w:cstheme="minorHAnsi"/>
        </w:rPr>
        <w:br/>
      </w:r>
      <w:r w:rsidRPr="003E0C2C">
        <w:rPr>
          <w:rFonts w:cstheme="minorHAnsi"/>
        </w:rPr>
        <w:br/>
      </w:r>
      <w:r w:rsidRPr="003E0C2C">
        <w:rPr>
          <w:rFonts w:cstheme="minorHAnsi"/>
        </w:rPr>
        <w:br/>
      </w:r>
    </w:p>
    <w:p w14:paraId="273600F9" w14:textId="77777777" w:rsidR="006B3CBC" w:rsidRPr="003E0C2C" w:rsidRDefault="006B3CBC" w:rsidP="00240D5D">
      <w:pPr>
        <w:numPr>
          <w:ilvl w:val="0"/>
          <w:numId w:val="8"/>
        </w:numPr>
        <w:spacing w:after="0" w:line="240" w:lineRule="auto"/>
        <w:ind w:left="720"/>
        <w:contextualSpacing/>
        <w:rPr>
          <w:rFonts w:cstheme="minorHAnsi"/>
        </w:rPr>
      </w:pPr>
      <w:r w:rsidRPr="003E0C2C">
        <w:rPr>
          <w:rFonts w:cstheme="minorHAnsi"/>
        </w:rPr>
        <w:t>Describe how the technical infrastructure is adequate to provide timely delivery of distance education and support services and to accommodate future student enrollment growth.</w:t>
      </w:r>
      <w:r w:rsidRPr="003E0C2C">
        <w:rPr>
          <w:rFonts w:cstheme="minorHAnsi"/>
        </w:rPr>
        <w:br/>
      </w:r>
      <w:r w:rsidRPr="003E0C2C">
        <w:rPr>
          <w:rFonts w:cstheme="minorHAnsi"/>
        </w:rPr>
        <w:br/>
      </w:r>
      <w:r w:rsidRPr="003E0C2C">
        <w:rPr>
          <w:rFonts w:cstheme="minorHAnsi"/>
        </w:rPr>
        <w:br/>
      </w:r>
    </w:p>
    <w:p w14:paraId="5DD0067B" w14:textId="4FD20A56" w:rsidR="006B3CBC" w:rsidRPr="003E0C2C" w:rsidRDefault="006B3CBC" w:rsidP="00240D5D">
      <w:pPr>
        <w:numPr>
          <w:ilvl w:val="0"/>
          <w:numId w:val="8"/>
        </w:numPr>
        <w:spacing w:after="0" w:line="240" w:lineRule="auto"/>
        <w:ind w:left="720"/>
        <w:contextualSpacing/>
        <w:rPr>
          <w:rFonts w:cstheme="minorHAnsi"/>
        </w:rPr>
      </w:pPr>
      <w:r w:rsidRPr="003E0C2C">
        <w:rPr>
          <w:rFonts w:cstheme="minorHAnsi"/>
        </w:rPr>
        <w:t>Describe how the institution’s building, workspace, and equipment comply with local fire, building, health, and safety regulations.</w:t>
      </w:r>
      <w:r w:rsidR="001E7C93" w:rsidRPr="003E0C2C">
        <w:rPr>
          <w:rFonts w:cstheme="minorHAnsi"/>
        </w:rPr>
        <w:t xml:space="preserve"> </w:t>
      </w:r>
      <w:r w:rsidRPr="003E0C2C">
        <w:rPr>
          <w:rFonts w:cstheme="minorHAnsi"/>
        </w:rPr>
        <w:br/>
      </w:r>
      <w:r w:rsidRPr="003E0C2C">
        <w:rPr>
          <w:rFonts w:cstheme="minorHAnsi"/>
        </w:rPr>
        <w:br/>
      </w:r>
    </w:p>
    <w:p w14:paraId="1095751A" w14:textId="77777777" w:rsidR="006B3CBC" w:rsidRPr="003E0C2C" w:rsidRDefault="006B3CBC" w:rsidP="006B3CBC">
      <w:pPr>
        <w:spacing w:after="0" w:line="240" w:lineRule="auto"/>
        <w:ind w:left="720"/>
        <w:rPr>
          <w:rFonts w:cstheme="minorHAnsi"/>
        </w:rPr>
      </w:pPr>
    </w:p>
    <w:p w14:paraId="50BA26CF" w14:textId="566087A5" w:rsidR="006B3CBC" w:rsidRPr="003E0C2C" w:rsidRDefault="006B3CBC" w:rsidP="00240D5D">
      <w:pPr>
        <w:numPr>
          <w:ilvl w:val="0"/>
          <w:numId w:val="8"/>
        </w:numPr>
        <w:spacing w:after="0" w:line="240" w:lineRule="auto"/>
        <w:ind w:left="720"/>
        <w:contextualSpacing/>
        <w:rPr>
          <w:rFonts w:cstheme="minorHAnsi"/>
        </w:rPr>
      </w:pPr>
      <w:r w:rsidRPr="003E0C2C">
        <w:rPr>
          <w:rFonts w:cstheme="minorHAnsi"/>
        </w:rPr>
        <w:t>Describe the type of professional liability, property, and general liability insurance held by the institution, and provide a copy of the Certificate of Liability Insurance.</w:t>
      </w:r>
      <w:r w:rsidR="001E7C93" w:rsidRPr="003E0C2C">
        <w:rPr>
          <w:rFonts w:cstheme="minorHAnsi"/>
        </w:rPr>
        <w:t xml:space="preserve"> </w:t>
      </w:r>
      <w:r w:rsidRPr="003E0C2C">
        <w:rPr>
          <w:rFonts w:cstheme="minorHAnsi"/>
        </w:rPr>
        <w:br/>
      </w:r>
      <w:r w:rsidRPr="003E0C2C">
        <w:rPr>
          <w:rFonts w:cstheme="minorHAnsi"/>
          <w:color w:val="0000FF"/>
        </w:rPr>
        <w:br/>
      </w:r>
      <w:r w:rsidRPr="003E0C2C">
        <w:rPr>
          <w:rFonts w:cstheme="minorHAnsi"/>
          <w:color w:val="385623" w:themeColor="accent6" w:themeShade="80"/>
        </w:rPr>
        <w:br/>
      </w:r>
      <w:bookmarkStart w:id="0" w:name="_GoBack"/>
      <w:bookmarkEnd w:id="0"/>
    </w:p>
    <w:p w14:paraId="432106E1" w14:textId="77777777" w:rsidR="006B3CBC" w:rsidRPr="003E0C2C" w:rsidRDefault="006B3CBC" w:rsidP="00240D5D">
      <w:pPr>
        <w:numPr>
          <w:ilvl w:val="0"/>
          <w:numId w:val="3"/>
        </w:numPr>
        <w:spacing w:after="0" w:line="240" w:lineRule="auto"/>
        <w:contextualSpacing/>
        <w:rPr>
          <w:rFonts w:cstheme="minorHAnsi"/>
          <w:sz w:val="24"/>
          <w:szCs w:val="24"/>
        </w:rPr>
      </w:pPr>
      <w:r w:rsidRPr="003E0C2C">
        <w:rPr>
          <w:rFonts w:cstheme="minorHAnsi"/>
          <w:b/>
          <w:sz w:val="24"/>
          <w:szCs w:val="24"/>
        </w:rPr>
        <w:t xml:space="preserve">In-Residence Program Component: </w:t>
      </w:r>
      <w:r w:rsidRPr="003E0C2C">
        <w:rPr>
          <w:rFonts w:cstheme="minorHAnsi"/>
          <w:sz w:val="24"/>
          <w:szCs w:val="24"/>
        </w:rPr>
        <w:t>The institution provides appropriate training facilities for students participating in in-residence training and information on housing, as applicable. The facilities are in compliance with all state and federal requirements. The institution maintains adequate insurance to protect students, faculty, and staff while participating in in-residence training.</w:t>
      </w:r>
    </w:p>
    <w:p w14:paraId="20611BEA" w14:textId="77777777" w:rsidR="00CB009A" w:rsidRPr="00D176A9" w:rsidRDefault="00CB009A" w:rsidP="00CB009A">
      <w:pPr>
        <w:pStyle w:val="ListParagraph"/>
        <w:spacing w:after="0" w:line="240" w:lineRule="auto"/>
        <w:ind w:left="360"/>
        <w:rPr>
          <w:rFonts w:cs="Times New Roman"/>
          <w:sz w:val="24"/>
          <w:szCs w:val="24"/>
        </w:rPr>
      </w:pPr>
    </w:p>
    <w:p w14:paraId="487897E7" w14:textId="77777777" w:rsidR="00CB009A" w:rsidRPr="00D176A9" w:rsidRDefault="00CB009A" w:rsidP="00240D5D">
      <w:pPr>
        <w:pStyle w:val="ListParagraph"/>
        <w:numPr>
          <w:ilvl w:val="0"/>
          <w:numId w:val="4"/>
        </w:numPr>
        <w:spacing w:after="0" w:line="240" w:lineRule="auto"/>
        <w:ind w:left="720"/>
        <w:rPr>
          <w:rFonts w:cs="Arial"/>
          <w:szCs w:val="20"/>
        </w:rPr>
      </w:pPr>
      <w:r w:rsidRPr="00D176A9">
        <w:rPr>
          <w:rFonts w:cs="Arial"/>
          <w:szCs w:val="20"/>
        </w:rPr>
        <w:t xml:space="preserve">Describe the institution’s training facilities for students who participate in in-residence training. </w:t>
      </w:r>
      <w:r w:rsidRPr="00D176A9">
        <w:rPr>
          <w:rFonts w:cs="Arial"/>
          <w:szCs w:val="20"/>
        </w:rPr>
        <w:br/>
      </w:r>
      <w:r w:rsidRPr="00D176A9">
        <w:rPr>
          <w:rFonts w:cs="Arial"/>
          <w:szCs w:val="20"/>
        </w:rPr>
        <w:br/>
      </w:r>
      <w:r w:rsidRPr="00D176A9">
        <w:rPr>
          <w:rFonts w:cs="Arial"/>
          <w:szCs w:val="20"/>
        </w:rPr>
        <w:br/>
      </w:r>
    </w:p>
    <w:p w14:paraId="55686616" w14:textId="6DCD1B53" w:rsidR="00CB009A" w:rsidRPr="00D176A9" w:rsidRDefault="00CB009A" w:rsidP="00240D5D">
      <w:pPr>
        <w:pStyle w:val="ListParagraph"/>
        <w:numPr>
          <w:ilvl w:val="0"/>
          <w:numId w:val="4"/>
        </w:numPr>
        <w:spacing w:after="0" w:line="240" w:lineRule="auto"/>
        <w:ind w:left="720"/>
        <w:rPr>
          <w:rFonts w:cs="Arial"/>
          <w:szCs w:val="20"/>
        </w:rPr>
      </w:pPr>
      <w:r w:rsidRPr="00D176A9">
        <w:rPr>
          <w:rFonts w:cs="Arial"/>
          <w:szCs w:val="20"/>
        </w:rPr>
        <w:t>Provide a link to the information</w:t>
      </w:r>
      <w:r w:rsidR="00ED37D3">
        <w:rPr>
          <w:rFonts w:cs="Arial"/>
          <w:szCs w:val="20"/>
        </w:rPr>
        <w:t xml:space="preserve"> on housing</w:t>
      </w:r>
      <w:r w:rsidRPr="00D176A9">
        <w:rPr>
          <w:rFonts w:cs="Arial"/>
          <w:szCs w:val="20"/>
        </w:rPr>
        <w:t xml:space="preserve"> published</w:t>
      </w:r>
      <w:r w:rsidR="00A91F1C">
        <w:rPr>
          <w:rFonts w:cs="Arial"/>
          <w:szCs w:val="20"/>
        </w:rPr>
        <w:t xml:space="preserve"> </w:t>
      </w:r>
      <w:r w:rsidRPr="00D176A9">
        <w:rPr>
          <w:rFonts w:cs="Arial"/>
          <w:szCs w:val="20"/>
        </w:rPr>
        <w:t>for students</w:t>
      </w:r>
      <w:r w:rsidR="00A91F1C">
        <w:rPr>
          <w:rFonts w:cs="Arial"/>
          <w:szCs w:val="20"/>
        </w:rPr>
        <w:t xml:space="preserve"> to</w:t>
      </w:r>
      <w:r w:rsidRPr="00D176A9">
        <w:rPr>
          <w:rFonts w:cs="Arial"/>
          <w:szCs w:val="20"/>
        </w:rPr>
        <w:t xml:space="preserve"> review, if applicable. </w:t>
      </w:r>
      <w:r w:rsidRPr="00D176A9">
        <w:rPr>
          <w:rFonts w:cs="Arial"/>
          <w:szCs w:val="20"/>
        </w:rPr>
        <w:br/>
      </w:r>
      <w:r w:rsidRPr="00D176A9">
        <w:rPr>
          <w:rFonts w:cs="Arial"/>
          <w:szCs w:val="20"/>
        </w:rPr>
        <w:br/>
      </w:r>
      <w:sdt>
        <w:sdtPr>
          <w:rPr>
            <w:rFonts w:cs="Arial"/>
            <w:szCs w:val="20"/>
          </w:rPr>
          <w:id w:val="-683435204"/>
          <w:placeholder>
            <w:docPart w:val="C6F36A71B4C449DC906EE212F618EC5F"/>
          </w:placeholder>
          <w:showingPlcHdr/>
        </w:sdtPr>
        <w:sdtEndPr/>
        <w:sdtContent>
          <w:r w:rsidRPr="00CB009A">
            <w:rPr>
              <w:rStyle w:val="PlaceholderText"/>
              <w:color w:val="808080" w:themeColor="background1" w:themeShade="80"/>
            </w:rPr>
            <w:t>Insert Link</w:t>
          </w:r>
        </w:sdtContent>
      </w:sdt>
      <w:r w:rsidRPr="00D176A9">
        <w:rPr>
          <w:rFonts w:cs="Arial"/>
          <w:szCs w:val="20"/>
        </w:rPr>
        <w:br/>
      </w:r>
    </w:p>
    <w:p w14:paraId="3F6C1B6E" w14:textId="70130D41" w:rsidR="00CB009A" w:rsidRDefault="00CB009A" w:rsidP="00240D5D">
      <w:pPr>
        <w:pStyle w:val="ListParagraph"/>
        <w:numPr>
          <w:ilvl w:val="0"/>
          <w:numId w:val="4"/>
        </w:numPr>
        <w:spacing w:after="0" w:line="240" w:lineRule="auto"/>
        <w:ind w:left="720"/>
        <w:rPr>
          <w:rFonts w:cs="Arial"/>
          <w:szCs w:val="20"/>
        </w:rPr>
      </w:pPr>
      <w:r w:rsidRPr="00D176A9">
        <w:rPr>
          <w:rFonts w:cs="Arial"/>
          <w:szCs w:val="20"/>
        </w:rPr>
        <w:t xml:space="preserve">Describe how the institution </w:t>
      </w:r>
      <w:r w:rsidR="00B5407B">
        <w:rPr>
          <w:rFonts w:cs="Arial"/>
          <w:szCs w:val="20"/>
        </w:rPr>
        <w:t>verifies</w:t>
      </w:r>
      <w:r w:rsidR="00EA4E1E">
        <w:rPr>
          <w:rFonts w:cs="Arial"/>
          <w:szCs w:val="20"/>
        </w:rPr>
        <w:t xml:space="preserve"> that</w:t>
      </w:r>
      <w:r w:rsidRPr="00D176A9">
        <w:rPr>
          <w:rFonts w:cs="Arial"/>
          <w:szCs w:val="20"/>
        </w:rPr>
        <w:t xml:space="preserve"> the facilities are in compliance with all s</w:t>
      </w:r>
      <w:r>
        <w:rPr>
          <w:rFonts w:cs="Arial"/>
          <w:szCs w:val="20"/>
        </w:rPr>
        <w:t xml:space="preserve">tate and federal requirements. </w:t>
      </w:r>
    </w:p>
    <w:p w14:paraId="3903EDDE" w14:textId="6D45789E" w:rsidR="00CB009A" w:rsidRDefault="00CB009A" w:rsidP="001E7C93">
      <w:pPr>
        <w:pStyle w:val="ListParagraph"/>
        <w:spacing w:after="0" w:line="240" w:lineRule="auto"/>
        <w:rPr>
          <w:rFonts w:cs="Arial"/>
          <w:szCs w:val="20"/>
        </w:rPr>
      </w:pPr>
    </w:p>
    <w:p w14:paraId="1D3145D4" w14:textId="41FE9C5D" w:rsidR="00CB009A" w:rsidRDefault="00CB009A" w:rsidP="001E7C93">
      <w:pPr>
        <w:pStyle w:val="ListParagraph"/>
        <w:spacing w:after="0" w:line="240" w:lineRule="auto"/>
        <w:rPr>
          <w:rFonts w:cs="Arial"/>
          <w:szCs w:val="20"/>
        </w:rPr>
      </w:pPr>
    </w:p>
    <w:p w14:paraId="5FC17001" w14:textId="77777777" w:rsidR="00CB009A" w:rsidRDefault="00CB009A" w:rsidP="001E7C93">
      <w:pPr>
        <w:pStyle w:val="ListParagraph"/>
        <w:spacing w:after="0" w:line="240" w:lineRule="auto"/>
        <w:rPr>
          <w:rFonts w:cs="Arial"/>
          <w:szCs w:val="20"/>
        </w:rPr>
      </w:pPr>
    </w:p>
    <w:p w14:paraId="163A8640" w14:textId="30BD9FA5" w:rsidR="00CB009A" w:rsidRDefault="00CB009A" w:rsidP="00240D5D">
      <w:pPr>
        <w:pStyle w:val="ListParagraph"/>
        <w:numPr>
          <w:ilvl w:val="0"/>
          <w:numId w:val="4"/>
        </w:numPr>
        <w:spacing w:after="0" w:line="240" w:lineRule="auto"/>
        <w:ind w:left="720"/>
        <w:rPr>
          <w:rFonts w:cs="Arial"/>
          <w:szCs w:val="20"/>
        </w:rPr>
      </w:pPr>
      <w:r w:rsidRPr="00CB009A">
        <w:rPr>
          <w:rFonts w:cs="Arial"/>
          <w:szCs w:val="20"/>
        </w:rPr>
        <w:t xml:space="preserve">Describe how the institution maintains adequate insurance to protect students, faculty, and staff while participating in in-residence training. </w:t>
      </w:r>
      <w:r w:rsidRPr="00CB009A">
        <w:rPr>
          <w:rFonts w:cs="Arial"/>
          <w:szCs w:val="20"/>
        </w:rPr>
        <w:br/>
      </w:r>
    </w:p>
    <w:p w14:paraId="75A25CC6" w14:textId="0E4BB983" w:rsidR="00CB009A" w:rsidRDefault="00CB009A" w:rsidP="001E7C93">
      <w:pPr>
        <w:spacing w:after="0" w:line="240" w:lineRule="auto"/>
        <w:ind w:left="720"/>
        <w:rPr>
          <w:rFonts w:cs="Arial"/>
          <w:szCs w:val="20"/>
        </w:rPr>
      </w:pPr>
    </w:p>
    <w:p w14:paraId="0A1890BD" w14:textId="77777777" w:rsidR="00CB009A" w:rsidRPr="00CB009A" w:rsidRDefault="00CB009A" w:rsidP="001E7C93">
      <w:pPr>
        <w:spacing w:after="0" w:line="240" w:lineRule="auto"/>
        <w:ind w:left="720"/>
        <w:rPr>
          <w:rFonts w:cs="Arial"/>
          <w:szCs w:val="20"/>
        </w:rPr>
      </w:pPr>
    </w:p>
    <w:p w14:paraId="09009348" w14:textId="77777777" w:rsidR="001E7C93" w:rsidRPr="003E0C2C" w:rsidRDefault="001E7C93" w:rsidP="00240D5D">
      <w:pPr>
        <w:numPr>
          <w:ilvl w:val="0"/>
          <w:numId w:val="3"/>
        </w:numPr>
        <w:spacing w:after="0" w:line="240" w:lineRule="auto"/>
        <w:contextualSpacing/>
        <w:rPr>
          <w:rFonts w:cstheme="minorHAnsi"/>
          <w:sz w:val="24"/>
          <w:szCs w:val="24"/>
        </w:rPr>
      </w:pPr>
      <w:r w:rsidRPr="003E0C2C">
        <w:rPr>
          <w:rFonts w:cstheme="minorHAnsi"/>
          <w:b/>
          <w:sz w:val="24"/>
          <w:szCs w:val="24"/>
        </w:rPr>
        <w:t>Record Protection:</w:t>
      </w:r>
      <w:r w:rsidRPr="003E0C2C">
        <w:rPr>
          <w:rFonts w:cstheme="minorHAnsi"/>
          <w:sz w:val="24"/>
          <w:szCs w:val="24"/>
        </w:rPr>
        <w:t xml:space="preserve"> The institution’s financial, administrative, and student educational records are maintained in a reasonably accessible place and are adequately protected in accordance with applicable federal and state laws.</w:t>
      </w:r>
    </w:p>
    <w:p w14:paraId="761EE9B9" w14:textId="77777777" w:rsidR="001E7C93" w:rsidRPr="003E0C2C" w:rsidRDefault="001E7C93" w:rsidP="001E7C93">
      <w:pPr>
        <w:spacing w:after="0" w:line="240" w:lineRule="auto"/>
        <w:ind w:left="720"/>
        <w:contextualSpacing/>
        <w:rPr>
          <w:rFonts w:cstheme="minorHAnsi"/>
          <w:b/>
        </w:rPr>
      </w:pPr>
    </w:p>
    <w:p w14:paraId="1AF963BB" w14:textId="77777777" w:rsidR="001E7C93" w:rsidRPr="003E0C2C" w:rsidRDefault="001E7C93" w:rsidP="00240D5D">
      <w:pPr>
        <w:numPr>
          <w:ilvl w:val="0"/>
          <w:numId w:val="46"/>
        </w:numPr>
        <w:spacing w:after="0" w:line="240" w:lineRule="auto"/>
        <w:ind w:left="720"/>
        <w:contextualSpacing/>
        <w:rPr>
          <w:rFonts w:cstheme="minorHAnsi"/>
        </w:rPr>
      </w:pPr>
      <w:r w:rsidRPr="003E0C2C">
        <w:rPr>
          <w:rFonts w:cstheme="minorHAnsi"/>
        </w:rPr>
        <w:t xml:space="preserve">Describe the institution’s procedures for maintaining financial, administrative, and student records. </w:t>
      </w:r>
      <w:r w:rsidRPr="003E0C2C">
        <w:rPr>
          <w:rFonts w:cstheme="minorHAnsi"/>
        </w:rPr>
        <w:br/>
      </w:r>
      <w:r w:rsidRPr="003E0C2C">
        <w:rPr>
          <w:rFonts w:cstheme="minorHAnsi"/>
        </w:rPr>
        <w:br/>
      </w:r>
      <w:r w:rsidRPr="003E0C2C">
        <w:rPr>
          <w:rFonts w:cstheme="minorHAnsi"/>
        </w:rPr>
        <w:br/>
      </w:r>
    </w:p>
    <w:p w14:paraId="6C73CAC8" w14:textId="77777777" w:rsidR="001E7C93" w:rsidRPr="003E0C2C" w:rsidRDefault="001E7C93" w:rsidP="00240D5D">
      <w:pPr>
        <w:numPr>
          <w:ilvl w:val="0"/>
          <w:numId w:val="46"/>
        </w:numPr>
        <w:spacing w:after="0" w:line="240" w:lineRule="auto"/>
        <w:ind w:left="720"/>
        <w:contextualSpacing/>
        <w:rPr>
          <w:rFonts w:cstheme="minorHAnsi"/>
        </w:rPr>
      </w:pPr>
      <w:r w:rsidRPr="003E0C2C">
        <w:rPr>
          <w:rFonts w:eastAsia="Times New Roman" w:cstheme="minorHAnsi"/>
          <w:bCs/>
        </w:rPr>
        <w:t>Describe how the institution takes proactive steps to protect financial, administrative, and student information from unauthorized access or threats.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137504B" w14:textId="77777777" w:rsidR="001E7C93" w:rsidRPr="003E0C2C" w:rsidRDefault="001E7C93" w:rsidP="00240D5D">
      <w:pPr>
        <w:pStyle w:val="ListParagraph"/>
        <w:numPr>
          <w:ilvl w:val="0"/>
          <w:numId w:val="46"/>
        </w:numPr>
        <w:spacing w:after="0" w:line="240" w:lineRule="auto"/>
        <w:ind w:left="720"/>
        <w:rPr>
          <w:rFonts w:cstheme="minorHAnsi"/>
        </w:rPr>
      </w:pPr>
      <w:r w:rsidRPr="003E0C2C">
        <w:rPr>
          <w:rFonts w:cstheme="minorHAnsi"/>
        </w:rPr>
        <w:t>Describe how record maintenance and protection procedures comply with applicable federal and state laws.</w:t>
      </w:r>
      <w:r w:rsidRPr="003E0C2C">
        <w:rPr>
          <w:rFonts w:cstheme="minorHAnsi"/>
        </w:rPr>
        <w:br/>
      </w:r>
      <w:r w:rsidRPr="003E0C2C">
        <w:rPr>
          <w:rFonts w:cstheme="minorHAnsi"/>
        </w:rPr>
        <w:br/>
      </w:r>
      <w:r w:rsidRPr="003E0C2C">
        <w:rPr>
          <w:rFonts w:cstheme="minorHAnsi"/>
        </w:rPr>
        <w:br/>
      </w:r>
    </w:p>
    <w:p w14:paraId="32102DFB" w14:textId="77777777" w:rsidR="001E7C93" w:rsidRPr="003E0C2C" w:rsidRDefault="001E7C93" w:rsidP="00240D5D">
      <w:pPr>
        <w:numPr>
          <w:ilvl w:val="0"/>
          <w:numId w:val="46"/>
        </w:numPr>
        <w:spacing w:after="0" w:line="240" w:lineRule="auto"/>
        <w:ind w:left="720"/>
        <w:contextualSpacing/>
        <w:rPr>
          <w:rFonts w:cstheme="minorHAnsi"/>
        </w:rPr>
      </w:pPr>
      <w:r w:rsidRPr="003E0C2C">
        <w:rPr>
          <w:rFonts w:cstheme="minorHAnsi"/>
        </w:rPr>
        <w:t xml:space="preserve">Describe how physical records are secured on site. </w:t>
      </w:r>
      <w:r w:rsidRPr="003E0C2C">
        <w:rPr>
          <w:rFonts w:cstheme="minorHAnsi"/>
        </w:rPr>
        <w:br/>
      </w:r>
      <w:r w:rsidRPr="003E0C2C">
        <w:rPr>
          <w:rFonts w:cstheme="minorHAnsi"/>
        </w:rPr>
        <w:br/>
      </w:r>
      <w:r w:rsidRPr="003E0C2C">
        <w:rPr>
          <w:rFonts w:cstheme="minorHAnsi"/>
        </w:rPr>
        <w:br/>
      </w:r>
    </w:p>
    <w:p w14:paraId="31C0BCC4" w14:textId="77777777" w:rsidR="001E7C93" w:rsidRPr="003E0C2C" w:rsidRDefault="001E7C93" w:rsidP="00240D5D">
      <w:pPr>
        <w:numPr>
          <w:ilvl w:val="0"/>
          <w:numId w:val="46"/>
        </w:numPr>
        <w:spacing w:after="0" w:line="240" w:lineRule="auto"/>
        <w:ind w:left="720"/>
        <w:contextualSpacing/>
        <w:rPr>
          <w:rFonts w:cstheme="minorHAnsi"/>
        </w:rPr>
      </w:pPr>
      <w:r w:rsidRPr="003E0C2C">
        <w:rPr>
          <w:rFonts w:cstheme="minorHAnsi"/>
        </w:rPr>
        <w:t xml:space="preserve">Describe how digital records are secured and backed up to minimize data loss. </w:t>
      </w:r>
      <w:r w:rsidRPr="003E0C2C">
        <w:rPr>
          <w:rFonts w:cstheme="minorHAnsi"/>
        </w:rPr>
        <w:br/>
      </w:r>
      <w:r w:rsidRPr="003E0C2C">
        <w:rPr>
          <w:rFonts w:cstheme="minorHAnsi"/>
        </w:rPr>
        <w:br/>
      </w:r>
      <w:r w:rsidRPr="003E0C2C">
        <w:rPr>
          <w:rFonts w:cstheme="minorHAnsi"/>
        </w:rPr>
        <w:br/>
      </w:r>
    </w:p>
    <w:p w14:paraId="4A168917" w14:textId="77777777" w:rsidR="001E7C93" w:rsidRPr="003E0C2C" w:rsidRDefault="001E7C93" w:rsidP="00240D5D">
      <w:pPr>
        <w:numPr>
          <w:ilvl w:val="1"/>
          <w:numId w:val="3"/>
        </w:numPr>
        <w:spacing w:after="0" w:line="240" w:lineRule="auto"/>
        <w:contextualSpacing/>
        <w:rPr>
          <w:rFonts w:cstheme="minorHAnsi"/>
          <w:sz w:val="24"/>
          <w:szCs w:val="24"/>
        </w:rPr>
      </w:pPr>
      <w:r w:rsidRPr="003E0C2C">
        <w:rPr>
          <w:rFonts w:cstheme="minorHAnsi"/>
          <w:sz w:val="24"/>
          <w:szCs w:val="24"/>
        </w:rPr>
        <w:t xml:space="preserve">If maintaining documents electronically, the institution provides audit records to verify that the images were properly created and validated. </w:t>
      </w:r>
    </w:p>
    <w:p w14:paraId="5D9601AF" w14:textId="77777777" w:rsidR="001E7C93" w:rsidRPr="003E0C2C" w:rsidRDefault="001E7C93" w:rsidP="001E7C93">
      <w:pPr>
        <w:spacing w:after="0" w:line="240" w:lineRule="auto"/>
        <w:ind w:left="1440"/>
        <w:contextualSpacing/>
        <w:rPr>
          <w:rFonts w:cstheme="minorHAnsi"/>
        </w:rPr>
      </w:pPr>
    </w:p>
    <w:p w14:paraId="5ECB779B" w14:textId="77777777" w:rsidR="001E7C93" w:rsidRPr="003E0C2C" w:rsidRDefault="001E7C93" w:rsidP="00240D5D">
      <w:pPr>
        <w:numPr>
          <w:ilvl w:val="0"/>
          <w:numId w:val="40"/>
        </w:numPr>
        <w:spacing w:after="0" w:line="240" w:lineRule="auto"/>
        <w:ind w:left="1080"/>
        <w:contextualSpacing/>
        <w:rPr>
          <w:rFonts w:cstheme="minorHAnsi"/>
        </w:rPr>
      </w:pPr>
      <w:r w:rsidRPr="003E0C2C">
        <w:rPr>
          <w:rFonts w:cstheme="minorHAnsi"/>
        </w:rPr>
        <w:t xml:space="preserve">Describe the institution’s process for properly creating and validating digital records. </w:t>
      </w:r>
      <w:r w:rsidRPr="003E0C2C">
        <w:rPr>
          <w:rFonts w:cstheme="minorHAnsi"/>
          <w:color w:val="0000FF"/>
        </w:rPr>
        <w:br/>
      </w:r>
      <w:r w:rsidRPr="003E0C2C">
        <w:rPr>
          <w:rFonts w:cstheme="minorHAnsi"/>
          <w:color w:val="0000FF"/>
        </w:rPr>
        <w:br/>
      </w:r>
      <w:r w:rsidRPr="003E0C2C">
        <w:rPr>
          <w:rFonts w:cstheme="minorHAnsi"/>
          <w:color w:val="0000FF"/>
        </w:rPr>
        <w:br/>
      </w:r>
    </w:p>
    <w:p w14:paraId="3EB857C4" w14:textId="77777777" w:rsidR="001E7C93" w:rsidRPr="003E0C2C" w:rsidRDefault="001E7C93" w:rsidP="00240D5D">
      <w:pPr>
        <w:numPr>
          <w:ilvl w:val="1"/>
          <w:numId w:val="3"/>
        </w:numPr>
        <w:spacing w:after="0" w:line="240" w:lineRule="auto"/>
        <w:contextualSpacing/>
        <w:rPr>
          <w:rFonts w:cstheme="minorHAnsi"/>
          <w:sz w:val="24"/>
          <w:szCs w:val="24"/>
        </w:rPr>
      </w:pPr>
      <w:r w:rsidRPr="003E0C2C">
        <w:rPr>
          <w:rFonts w:cstheme="minorHAnsi"/>
          <w:sz w:val="24"/>
          <w:szCs w:val="24"/>
        </w:rPr>
        <w:t xml:space="preserve">If an institution </w:t>
      </w:r>
      <w:r w:rsidRPr="003E0C2C">
        <w:rPr>
          <w:rFonts w:eastAsia="Times New Roman" w:cstheme="minorHAnsi"/>
          <w:sz w:val="24"/>
          <w:szCs w:val="24"/>
        </w:rPr>
        <w:t xml:space="preserve">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w:t>
      </w:r>
      <w:r w:rsidRPr="003E0C2C">
        <w:rPr>
          <w:rFonts w:eastAsia="Times New Roman" w:cstheme="minorHAnsi"/>
          <w:sz w:val="24"/>
          <w:szCs w:val="24"/>
        </w:rPr>
        <w:lastRenderedPageBreak/>
        <w:t>and services provided, including FERPA and other laws concerning the privacy and confidentiality of information and records.</w:t>
      </w:r>
    </w:p>
    <w:p w14:paraId="410BC79B" w14:textId="77777777" w:rsidR="001E7C93" w:rsidRPr="003E0C2C" w:rsidRDefault="001E7C93" w:rsidP="001E7C93">
      <w:pPr>
        <w:spacing w:after="0" w:line="240" w:lineRule="auto"/>
        <w:ind w:left="1440"/>
        <w:contextualSpacing/>
        <w:rPr>
          <w:rFonts w:eastAsia="Times New Roman" w:cstheme="minorHAnsi"/>
        </w:rPr>
      </w:pPr>
    </w:p>
    <w:p w14:paraId="7BF55122" w14:textId="77777777" w:rsidR="001E7C93" w:rsidRPr="003E0C2C" w:rsidRDefault="001E7C93" w:rsidP="00240D5D">
      <w:pPr>
        <w:numPr>
          <w:ilvl w:val="0"/>
          <w:numId w:val="41"/>
        </w:numPr>
        <w:spacing w:after="0" w:line="240" w:lineRule="auto"/>
        <w:ind w:left="1080"/>
        <w:contextualSpacing/>
        <w:rPr>
          <w:rFonts w:cstheme="minorHAnsi"/>
        </w:rPr>
      </w:pPr>
      <w:r w:rsidRPr="003E0C2C">
        <w:rPr>
          <w:rFonts w:cstheme="minorHAnsi"/>
        </w:rPr>
        <w:t xml:space="preserve">Describe the institution’s process for accepting digital signatures on electronically processed documents (e.g., official transcripts, enrollment agreements). </w:t>
      </w:r>
      <w:r w:rsidRPr="003E0C2C">
        <w:rPr>
          <w:rFonts w:cstheme="minorHAnsi"/>
        </w:rPr>
        <w:br/>
      </w:r>
      <w:r w:rsidRPr="003E0C2C">
        <w:rPr>
          <w:rFonts w:cstheme="minorHAnsi"/>
        </w:rPr>
        <w:br/>
      </w:r>
      <w:r w:rsidRPr="003E0C2C">
        <w:rPr>
          <w:rFonts w:cstheme="minorHAnsi"/>
        </w:rPr>
        <w:br/>
      </w:r>
    </w:p>
    <w:p w14:paraId="0D367EAA" w14:textId="77777777" w:rsidR="001E7C93" w:rsidRPr="003E0C2C" w:rsidRDefault="001E7C93" w:rsidP="00240D5D">
      <w:pPr>
        <w:numPr>
          <w:ilvl w:val="0"/>
          <w:numId w:val="41"/>
        </w:numPr>
        <w:spacing w:after="0" w:line="240" w:lineRule="auto"/>
        <w:ind w:left="1080"/>
        <w:contextualSpacing/>
        <w:rPr>
          <w:rFonts w:cstheme="minorHAnsi"/>
        </w:rPr>
      </w:pPr>
      <w:r w:rsidRPr="003E0C2C">
        <w:rPr>
          <w:rFonts w:cstheme="minorHAnsi"/>
        </w:rPr>
        <w:t xml:space="preserve">Describe how the institution ensures students that all transmitted information is adequately protected and in compliance with FERPA and other laws concerning privacy and confidentiality of student data. </w:t>
      </w:r>
      <w:r w:rsidRPr="003E0C2C">
        <w:rPr>
          <w:rFonts w:cstheme="minorHAnsi"/>
        </w:rPr>
        <w:br/>
      </w:r>
      <w:r w:rsidRPr="003E0C2C">
        <w:rPr>
          <w:rFonts w:cstheme="minorHAnsi"/>
        </w:rPr>
        <w:br/>
      </w:r>
    </w:p>
    <w:p w14:paraId="7EA5F63A" w14:textId="77777777" w:rsidR="001E7C93" w:rsidRPr="003E0C2C" w:rsidRDefault="001E7C93" w:rsidP="001E7C93">
      <w:pPr>
        <w:spacing w:after="0" w:line="240" w:lineRule="auto"/>
        <w:ind w:left="1080"/>
        <w:rPr>
          <w:rFonts w:cstheme="minorHAnsi"/>
        </w:rPr>
      </w:pPr>
    </w:p>
    <w:p w14:paraId="3FE4114C" w14:textId="77777777" w:rsidR="001E7C93" w:rsidRPr="003E0C2C" w:rsidRDefault="001E7C93" w:rsidP="00240D5D">
      <w:pPr>
        <w:numPr>
          <w:ilvl w:val="0"/>
          <w:numId w:val="3"/>
        </w:numPr>
        <w:spacing w:after="0" w:line="240" w:lineRule="auto"/>
        <w:contextualSpacing/>
        <w:rPr>
          <w:rFonts w:cstheme="minorHAnsi"/>
          <w:sz w:val="24"/>
          <w:szCs w:val="24"/>
        </w:rPr>
      </w:pPr>
      <w:r w:rsidRPr="003E0C2C">
        <w:rPr>
          <w:rFonts w:cstheme="minorHAnsi"/>
          <w:b/>
          <w:sz w:val="24"/>
          <w:szCs w:val="24"/>
        </w:rPr>
        <w:t>Record Retention:</w:t>
      </w:r>
      <w:r w:rsidRPr="003E0C2C">
        <w:rPr>
          <w:rFonts w:cstheme="minorHAnsi"/>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2B785EC3" w14:textId="77777777" w:rsidR="001E7C93" w:rsidRPr="003E0C2C" w:rsidRDefault="001E7C93" w:rsidP="001E7C93">
      <w:pPr>
        <w:spacing w:after="0" w:line="240" w:lineRule="auto"/>
        <w:ind w:left="720"/>
        <w:contextualSpacing/>
        <w:rPr>
          <w:rFonts w:cstheme="minorHAnsi"/>
          <w:b/>
        </w:rPr>
      </w:pPr>
    </w:p>
    <w:p w14:paraId="43D823A0" w14:textId="77777777" w:rsidR="001E7C93" w:rsidRPr="003E0C2C" w:rsidRDefault="001E7C93" w:rsidP="00240D5D">
      <w:pPr>
        <w:numPr>
          <w:ilvl w:val="0"/>
          <w:numId w:val="42"/>
        </w:numPr>
        <w:spacing w:after="0" w:line="240" w:lineRule="auto"/>
        <w:ind w:left="720"/>
        <w:contextualSpacing/>
        <w:rPr>
          <w:rFonts w:cstheme="minorHAnsi"/>
        </w:rPr>
      </w:pPr>
      <w:r w:rsidRPr="003E0C2C">
        <w:rPr>
          <w:rFonts w:cstheme="minorHAnsi"/>
        </w:rPr>
        <w:t xml:space="preserve">Describe the institution’s process for retaining financial, administrative, and student records in accordance with applicable federal and state laws. </w:t>
      </w:r>
      <w:r w:rsidRPr="003E0C2C">
        <w:rPr>
          <w:rFonts w:cstheme="minorHAnsi"/>
        </w:rPr>
        <w:br/>
      </w:r>
      <w:r w:rsidRPr="003E0C2C">
        <w:rPr>
          <w:rFonts w:cstheme="minorHAnsi"/>
        </w:rPr>
        <w:br/>
      </w:r>
      <w:r w:rsidRPr="003E0C2C">
        <w:rPr>
          <w:rFonts w:cstheme="minorHAnsi"/>
        </w:rPr>
        <w:br/>
      </w:r>
    </w:p>
    <w:p w14:paraId="55DB8139" w14:textId="77777777" w:rsidR="001E7C93" w:rsidRPr="003E0C2C" w:rsidRDefault="001E7C93" w:rsidP="00240D5D">
      <w:pPr>
        <w:numPr>
          <w:ilvl w:val="0"/>
          <w:numId w:val="42"/>
        </w:numPr>
        <w:spacing w:after="0" w:line="240" w:lineRule="auto"/>
        <w:ind w:left="720"/>
        <w:contextualSpacing/>
        <w:rPr>
          <w:rFonts w:cstheme="minorHAnsi"/>
        </w:rPr>
      </w:pPr>
      <w:r w:rsidRPr="003E0C2C">
        <w:rPr>
          <w:rFonts w:cstheme="minorHAnsi"/>
        </w:rPr>
        <w:t>State how long financial records are maintained.</w:t>
      </w:r>
      <w:r w:rsidRPr="003E0C2C">
        <w:rPr>
          <w:rFonts w:cstheme="minorHAnsi"/>
        </w:rPr>
        <w:br/>
      </w:r>
      <w:r w:rsidRPr="003E0C2C">
        <w:rPr>
          <w:rFonts w:cstheme="minorHAnsi"/>
        </w:rPr>
        <w:br/>
      </w:r>
      <w:r w:rsidRPr="003E0C2C">
        <w:rPr>
          <w:rFonts w:cstheme="minorHAnsi"/>
        </w:rPr>
        <w:br/>
        <w:t xml:space="preserve"> </w:t>
      </w:r>
    </w:p>
    <w:p w14:paraId="60F94837" w14:textId="77777777" w:rsidR="001E7C93" w:rsidRPr="003E0C2C" w:rsidRDefault="001E7C93" w:rsidP="00240D5D">
      <w:pPr>
        <w:numPr>
          <w:ilvl w:val="0"/>
          <w:numId w:val="42"/>
        </w:numPr>
        <w:spacing w:after="0" w:line="240" w:lineRule="auto"/>
        <w:ind w:left="720"/>
        <w:contextualSpacing/>
        <w:rPr>
          <w:rFonts w:cstheme="minorHAnsi"/>
        </w:rPr>
      </w:pPr>
      <w:r w:rsidRPr="003E0C2C">
        <w:rPr>
          <w:rFonts w:cstheme="minorHAnsi"/>
        </w:rPr>
        <w:t xml:space="preserve">State how long administrative records are maintained. </w:t>
      </w:r>
      <w:r w:rsidRPr="003E0C2C">
        <w:rPr>
          <w:rFonts w:cstheme="minorHAnsi"/>
        </w:rPr>
        <w:br/>
      </w:r>
      <w:r w:rsidRPr="003E0C2C">
        <w:rPr>
          <w:rFonts w:cstheme="minorHAnsi"/>
        </w:rPr>
        <w:br/>
      </w:r>
      <w:r w:rsidRPr="003E0C2C">
        <w:rPr>
          <w:rFonts w:cstheme="minorHAnsi"/>
        </w:rPr>
        <w:br/>
      </w:r>
    </w:p>
    <w:p w14:paraId="56543E05" w14:textId="77777777" w:rsidR="001E7C93" w:rsidRPr="003E0C2C" w:rsidRDefault="001E7C93" w:rsidP="00240D5D">
      <w:pPr>
        <w:numPr>
          <w:ilvl w:val="0"/>
          <w:numId w:val="42"/>
        </w:numPr>
        <w:spacing w:after="0" w:line="240" w:lineRule="auto"/>
        <w:ind w:left="720"/>
        <w:contextualSpacing/>
        <w:rPr>
          <w:rFonts w:cstheme="minorHAnsi"/>
        </w:rPr>
      </w:pPr>
      <w:r w:rsidRPr="003E0C2C">
        <w:rPr>
          <w:rFonts w:cstheme="minorHAnsi"/>
        </w:rPr>
        <w:t xml:space="preserve">State how long student records are maintained. </w:t>
      </w:r>
      <w:r w:rsidRPr="003E0C2C">
        <w:rPr>
          <w:rFonts w:cstheme="minorHAnsi"/>
        </w:rPr>
        <w:br/>
      </w:r>
      <w:r w:rsidRPr="003E0C2C">
        <w:rPr>
          <w:rFonts w:cstheme="minorHAnsi"/>
        </w:rPr>
        <w:br/>
      </w:r>
      <w:r w:rsidRPr="003E0C2C">
        <w:rPr>
          <w:rFonts w:cstheme="minorHAnsi"/>
        </w:rPr>
        <w:br/>
      </w:r>
    </w:p>
    <w:p w14:paraId="78DC3010" w14:textId="77777777" w:rsidR="001E7C93" w:rsidRPr="003E0C2C" w:rsidRDefault="001E7C93" w:rsidP="00240D5D">
      <w:pPr>
        <w:numPr>
          <w:ilvl w:val="0"/>
          <w:numId w:val="42"/>
        </w:numPr>
        <w:spacing w:after="0" w:line="240" w:lineRule="auto"/>
        <w:ind w:left="720"/>
        <w:contextualSpacing/>
        <w:rPr>
          <w:rFonts w:cstheme="minorHAnsi"/>
        </w:rPr>
      </w:pPr>
      <w:r w:rsidRPr="003E0C2C">
        <w:rPr>
          <w:rFonts w:cstheme="minorHAnsi"/>
        </w:rPr>
        <w:t xml:space="preserve">Describe the institution’s comprehensive document retention policy. </w:t>
      </w:r>
      <w:r w:rsidRPr="003E0C2C">
        <w:rPr>
          <w:rFonts w:cstheme="minorHAnsi"/>
        </w:rPr>
        <w:br/>
      </w:r>
      <w:r w:rsidRPr="003E0C2C">
        <w:rPr>
          <w:rFonts w:cstheme="minorHAnsi"/>
        </w:rPr>
        <w:br/>
      </w:r>
      <w:r w:rsidRPr="003E0C2C">
        <w:rPr>
          <w:rFonts w:cstheme="minorHAnsi"/>
        </w:rPr>
        <w:br/>
      </w:r>
    </w:p>
    <w:p w14:paraId="322CC562" w14:textId="77777777" w:rsidR="001E7C93" w:rsidRPr="003E0C2C" w:rsidRDefault="001E7C93" w:rsidP="00240D5D">
      <w:pPr>
        <w:numPr>
          <w:ilvl w:val="0"/>
          <w:numId w:val="42"/>
        </w:numPr>
        <w:spacing w:after="0" w:line="240" w:lineRule="auto"/>
        <w:ind w:left="720"/>
        <w:contextualSpacing/>
        <w:rPr>
          <w:rFonts w:cstheme="minorHAnsi"/>
        </w:rPr>
      </w:pPr>
      <w:r w:rsidRPr="003E0C2C">
        <w:rPr>
          <w:rFonts w:cstheme="minorHAnsi"/>
        </w:rPr>
        <w:t xml:space="preserve">Identify the individual responsible for ensuring the proper retention of financial, administrative, and student records. </w:t>
      </w:r>
      <w:r w:rsidRPr="003E0C2C">
        <w:rPr>
          <w:rFonts w:cstheme="minorHAnsi"/>
        </w:rPr>
        <w:br/>
      </w:r>
      <w:r w:rsidRPr="003E0C2C">
        <w:rPr>
          <w:rFonts w:cstheme="minorHAnsi"/>
        </w:rPr>
        <w:br/>
      </w:r>
      <w:r w:rsidRPr="003E0C2C">
        <w:rPr>
          <w:rFonts w:cstheme="minorHAnsi"/>
        </w:rPr>
        <w:br/>
      </w:r>
    </w:p>
    <w:p w14:paraId="7A9D05E8" w14:textId="77777777" w:rsidR="001E7C93" w:rsidRPr="003E0C2C" w:rsidRDefault="001E7C93" w:rsidP="00240D5D">
      <w:pPr>
        <w:numPr>
          <w:ilvl w:val="0"/>
          <w:numId w:val="42"/>
        </w:numPr>
        <w:spacing w:after="0" w:line="240" w:lineRule="auto"/>
        <w:ind w:left="720"/>
        <w:contextualSpacing/>
        <w:rPr>
          <w:rFonts w:cstheme="minorHAnsi"/>
        </w:rPr>
      </w:pPr>
      <w:r w:rsidRPr="003E0C2C">
        <w:rPr>
          <w:rFonts w:cstheme="minorHAnsi"/>
        </w:rPr>
        <w:t xml:space="preserve">Describe how often records are internally audited for compliance with all applicable federal and state laws. </w:t>
      </w:r>
      <w:r w:rsidRPr="003E0C2C">
        <w:rPr>
          <w:rFonts w:cstheme="minorHAnsi"/>
          <w:color w:val="0000FF"/>
        </w:rPr>
        <w:br/>
      </w:r>
      <w:r w:rsidRPr="003E0C2C">
        <w:rPr>
          <w:rFonts w:cstheme="minorHAnsi"/>
          <w:color w:val="0000FF"/>
        </w:rPr>
        <w:br/>
      </w:r>
    </w:p>
    <w:p w14:paraId="74F89628" w14:textId="77777777" w:rsidR="001E7C93" w:rsidRPr="003E0C2C" w:rsidRDefault="001E7C93" w:rsidP="001E7C93">
      <w:pPr>
        <w:spacing w:after="0" w:line="240" w:lineRule="auto"/>
        <w:ind w:left="720"/>
        <w:contextualSpacing/>
        <w:rPr>
          <w:rFonts w:cstheme="minorHAnsi"/>
        </w:rPr>
      </w:pPr>
    </w:p>
    <w:p w14:paraId="0BE478DE" w14:textId="243FC8CF" w:rsidR="00C40146" w:rsidRPr="004210DB" w:rsidRDefault="00456DE4" w:rsidP="004210DB">
      <w:pPr>
        <w:pStyle w:val="Heading2"/>
      </w:pPr>
      <w:r w:rsidRPr="004210DB">
        <w:t xml:space="preserve">SECTION </w:t>
      </w:r>
      <w:r w:rsidR="0015134D" w:rsidRPr="004210DB">
        <w:t>3</w:t>
      </w:r>
      <w:r w:rsidRPr="004210DB">
        <w:t xml:space="preserve">: </w:t>
      </w:r>
      <w:r w:rsidR="00C40146" w:rsidRPr="004210DB">
        <w:t>ENROLLMENT INFORMATION</w:t>
      </w:r>
    </w:p>
    <w:p w14:paraId="56E0B181" w14:textId="612FB96E" w:rsidR="000A1F02" w:rsidRDefault="000A1F02" w:rsidP="00240D5D">
      <w:pPr>
        <w:pStyle w:val="ListParagraph"/>
        <w:numPr>
          <w:ilvl w:val="1"/>
          <w:numId w:val="3"/>
        </w:numPr>
        <w:spacing w:after="220" w:line="240" w:lineRule="auto"/>
        <w:contextualSpacing w:val="0"/>
      </w:pPr>
      <w:r>
        <w:lastRenderedPageBreak/>
        <w:t xml:space="preserve">Provide the number of enrollments in the approved </w:t>
      </w:r>
      <w:r w:rsidR="003070A4">
        <w:t xml:space="preserve">in-residence </w:t>
      </w:r>
      <w:r>
        <w:t>program</w:t>
      </w:r>
      <w:r w:rsidR="003070A4">
        <w:t xml:space="preserve"> since date of launch</w:t>
      </w:r>
      <w:r>
        <w:t xml:space="preserve">. </w:t>
      </w:r>
    </w:p>
    <w:p w14:paraId="5F73A163" w14:textId="3BA73405" w:rsidR="009959C1" w:rsidRDefault="00240D5D" w:rsidP="009959C1">
      <w:pPr>
        <w:pStyle w:val="ListParagraph"/>
      </w:pPr>
      <w:sdt>
        <w:sdtPr>
          <w:rPr>
            <w:rStyle w:val="Style1"/>
          </w:rPr>
          <w:id w:val="1137772486"/>
          <w:placeholder>
            <w:docPart w:val="69C516F262314351B27FF30101D02C75"/>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6F30A980" w14:textId="77777777" w:rsidR="009959C1" w:rsidRPr="009959C1" w:rsidRDefault="009959C1" w:rsidP="009959C1">
      <w:pPr>
        <w:pStyle w:val="ListParagraph"/>
        <w:rPr>
          <w:color w:val="808080" w:themeColor="background1" w:themeShade="80"/>
        </w:rPr>
      </w:pPr>
    </w:p>
    <w:p w14:paraId="4CF7A4E1" w14:textId="22208ADD" w:rsidR="000A1F02" w:rsidRPr="009959C1" w:rsidRDefault="000A1F02" w:rsidP="00240D5D">
      <w:pPr>
        <w:pStyle w:val="ListParagraph"/>
        <w:numPr>
          <w:ilvl w:val="1"/>
          <w:numId w:val="3"/>
        </w:numPr>
        <w:spacing w:after="220" w:line="240" w:lineRule="auto"/>
        <w:contextualSpacing w:val="0"/>
        <w:rPr>
          <w:rFonts w:cs="Arial"/>
          <w:szCs w:val="20"/>
        </w:rPr>
      </w:pPr>
      <w:r w:rsidRPr="009959C1">
        <w:t xml:space="preserve">Provide the total number of students </w:t>
      </w:r>
      <w:r w:rsidR="00910867" w:rsidRPr="009959C1">
        <w:t xml:space="preserve">currently </w:t>
      </w:r>
      <w:r w:rsidRPr="009959C1">
        <w:t>enroll</w:t>
      </w:r>
      <w:r w:rsidR="00910867" w:rsidRPr="009959C1">
        <w:t>ed</w:t>
      </w:r>
      <w:r w:rsidRPr="009959C1">
        <w:t xml:space="preserve"> in the in-residence program component. </w:t>
      </w:r>
    </w:p>
    <w:p w14:paraId="7DD216DB" w14:textId="4E3556CD" w:rsidR="009959C1" w:rsidRDefault="00240D5D" w:rsidP="009959C1">
      <w:pPr>
        <w:pStyle w:val="ListParagraph"/>
      </w:pPr>
      <w:sdt>
        <w:sdtPr>
          <w:rPr>
            <w:rStyle w:val="Style1"/>
          </w:rPr>
          <w:id w:val="21302078"/>
          <w:placeholder>
            <w:docPart w:val="E403E454C820455EAE0F6DA1435E2DE8"/>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06E297E2" w14:textId="456E3683" w:rsidR="00B93499" w:rsidRPr="004210DB" w:rsidRDefault="00A06A17" w:rsidP="004210DB">
      <w:pPr>
        <w:pStyle w:val="Heading2"/>
      </w:pPr>
      <w:r w:rsidRPr="004210DB">
        <w:t xml:space="preserve">SECTION </w:t>
      </w:r>
      <w:r w:rsidR="0015134D" w:rsidRPr="004210DB">
        <w:t>4</w:t>
      </w:r>
      <w:r w:rsidRPr="004210DB">
        <w:t xml:space="preserve">: </w:t>
      </w:r>
      <w:r w:rsidR="00B93499" w:rsidRPr="004210DB">
        <w:t>DOCUMENTATION</w:t>
      </w:r>
    </w:p>
    <w:p w14:paraId="3DEFA659" w14:textId="77777777" w:rsidR="00357DC2" w:rsidRDefault="00357DC2" w:rsidP="00357DC2">
      <w:pPr>
        <w:pStyle w:val="ListParagraph"/>
        <w:numPr>
          <w:ilvl w:val="0"/>
          <w:numId w:val="1"/>
        </w:numPr>
        <w:spacing w:after="220" w:line="240" w:lineRule="auto"/>
      </w:pPr>
      <w:r>
        <w:rPr>
          <w:rFonts w:ascii="Calibri" w:eastAsia="Calibri" w:hAnsi="Calibri" w:cs="Calibri"/>
        </w:rPr>
        <w:t>Documentation of s</w:t>
      </w:r>
      <w:r w:rsidRPr="27671143">
        <w:rPr>
          <w:rFonts w:ascii="Calibri" w:eastAsia="Calibri" w:hAnsi="Calibri" w:cs="Calibri"/>
        </w:rPr>
        <w:t xml:space="preserve">tate </w:t>
      </w:r>
      <w:r>
        <w:rPr>
          <w:rFonts w:ascii="Calibri" w:eastAsia="Calibri" w:hAnsi="Calibri" w:cs="Calibri"/>
        </w:rPr>
        <w:t>authorization/</w:t>
      </w:r>
      <w:r w:rsidRPr="27671143">
        <w:rPr>
          <w:rFonts w:ascii="Calibri" w:eastAsia="Calibri" w:hAnsi="Calibri" w:cs="Calibri"/>
        </w:rPr>
        <w:t>licens</w:t>
      </w:r>
      <w:r>
        <w:rPr>
          <w:rFonts w:ascii="Calibri" w:eastAsia="Calibri" w:hAnsi="Calibri" w:cs="Calibri"/>
        </w:rPr>
        <w:t xml:space="preserve">ure </w:t>
      </w:r>
      <w:r w:rsidRPr="27671143">
        <w:rPr>
          <w:rFonts w:ascii="Calibri" w:eastAsia="Calibri" w:hAnsi="Calibri" w:cs="Calibri"/>
        </w:rPr>
        <w:t>fr</w:t>
      </w:r>
      <w:r>
        <w:rPr>
          <w:rFonts w:ascii="Calibri" w:eastAsia="Calibri" w:hAnsi="Calibri" w:cs="Calibri"/>
        </w:rPr>
        <w:t>om the state of the proposed</w:t>
      </w:r>
      <w:r w:rsidRPr="27671143">
        <w:rPr>
          <w:rFonts w:ascii="Calibri" w:eastAsia="Calibri" w:hAnsi="Calibri" w:cs="Calibri"/>
        </w:rPr>
        <w:t xml:space="preserve"> in-residence site</w:t>
      </w:r>
      <w:r>
        <w:rPr>
          <w:rFonts w:ascii="Calibri" w:eastAsia="Calibri" w:hAnsi="Calibri" w:cs="Calibri"/>
        </w:rPr>
        <w:t>.</w:t>
      </w:r>
    </w:p>
    <w:p w14:paraId="0ADB0789" w14:textId="18690CB3" w:rsidR="00B93499" w:rsidRPr="00CC319F" w:rsidRDefault="00B93499" w:rsidP="00357DC2">
      <w:pPr>
        <w:pStyle w:val="ListParagraph"/>
        <w:spacing w:after="0" w:line="240" w:lineRule="auto"/>
        <w:rPr>
          <w:rFonts w:cs="Arial"/>
          <w:szCs w:val="20"/>
        </w:rPr>
      </w:pPr>
    </w:p>
    <w:p w14:paraId="420E4CFA" w14:textId="10B2B0EE" w:rsidR="006E1E85" w:rsidRPr="009959C1" w:rsidRDefault="00657532" w:rsidP="00BB1D1C">
      <w:pPr>
        <w:pStyle w:val="ListParagraph"/>
        <w:numPr>
          <w:ilvl w:val="0"/>
          <w:numId w:val="1"/>
        </w:numPr>
        <w:spacing w:after="0" w:line="240" w:lineRule="auto"/>
        <w:rPr>
          <w:rFonts w:cs="Arial"/>
          <w:b/>
          <w:szCs w:val="20"/>
        </w:rPr>
      </w:pPr>
      <w:r w:rsidRPr="009959C1">
        <w:rPr>
          <w:rFonts w:cs="Arial"/>
          <w:szCs w:val="20"/>
        </w:rPr>
        <w:t xml:space="preserve">Copy of </w:t>
      </w:r>
      <w:r w:rsidR="00C92827" w:rsidRPr="009959C1">
        <w:rPr>
          <w:rFonts w:cs="Arial"/>
          <w:szCs w:val="20"/>
        </w:rPr>
        <w:t>Lease/Deed</w:t>
      </w:r>
      <w:r w:rsidRPr="009959C1">
        <w:rPr>
          <w:rFonts w:cs="Arial"/>
          <w:szCs w:val="20"/>
        </w:rPr>
        <w:t xml:space="preserve"> for in-residence site</w:t>
      </w:r>
      <w:r w:rsidR="006E1E85" w:rsidRPr="009959C1">
        <w:rPr>
          <w:rFonts w:cs="Arial"/>
          <w:szCs w:val="20"/>
        </w:rPr>
        <w:br/>
      </w:r>
    </w:p>
    <w:p w14:paraId="6ECADD8D" w14:textId="440B2125" w:rsidR="00504D1F" w:rsidRPr="00CC319F" w:rsidRDefault="0076116A" w:rsidP="00BB1D1C">
      <w:pPr>
        <w:pStyle w:val="ListParagraph"/>
        <w:numPr>
          <w:ilvl w:val="0"/>
          <w:numId w:val="1"/>
        </w:numPr>
        <w:spacing w:after="0" w:line="240" w:lineRule="auto"/>
        <w:rPr>
          <w:rFonts w:cs="Arial"/>
          <w:b/>
          <w:szCs w:val="20"/>
        </w:rPr>
      </w:pPr>
      <w:r w:rsidRPr="00CC319F">
        <w:rPr>
          <w:rFonts w:cs="Arial"/>
          <w:szCs w:val="20"/>
        </w:rPr>
        <w:t>Enrollment Agreement for the in-residence program component</w:t>
      </w:r>
      <w:r w:rsidR="00504D1F" w:rsidRPr="00CC319F">
        <w:rPr>
          <w:rFonts w:cs="Arial"/>
          <w:szCs w:val="20"/>
        </w:rPr>
        <w:br/>
      </w:r>
    </w:p>
    <w:p w14:paraId="467E1D32" w14:textId="212F6041" w:rsidR="0076116A" w:rsidRPr="003070A4" w:rsidRDefault="00A628EF" w:rsidP="00BB1D1C">
      <w:pPr>
        <w:pStyle w:val="ListParagraph"/>
        <w:numPr>
          <w:ilvl w:val="0"/>
          <w:numId w:val="1"/>
        </w:numPr>
        <w:spacing w:after="0" w:line="240" w:lineRule="auto"/>
        <w:rPr>
          <w:rFonts w:cs="Arial"/>
          <w:b/>
          <w:i/>
          <w:szCs w:val="20"/>
        </w:rPr>
      </w:pPr>
      <w:r w:rsidRPr="003070A4">
        <w:rPr>
          <w:rFonts w:cs="Arial"/>
          <w:i/>
          <w:szCs w:val="20"/>
        </w:rPr>
        <w:t xml:space="preserve">DEAC </w:t>
      </w:r>
      <w:r w:rsidR="00504D1F" w:rsidRPr="003070A4">
        <w:rPr>
          <w:rFonts w:cs="Arial"/>
          <w:i/>
          <w:szCs w:val="20"/>
        </w:rPr>
        <w:t xml:space="preserve">Enrollment Agreement Disclosures </w:t>
      </w:r>
      <w:r w:rsidR="003070A4" w:rsidRPr="003070A4">
        <w:rPr>
          <w:rFonts w:cs="Arial"/>
          <w:i/>
          <w:szCs w:val="20"/>
        </w:rPr>
        <w:t>Checklist</w:t>
      </w:r>
      <w:r w:rsidR="0076116A" w:rsidRPr="003070A4">
        <w:rPr>
          <w:rFonts w:cs="Arial"/>
          <w:i/>
          <w:szCs w:val="20"/>
        </w:rPr>
        <w:br/>
      </w:r>
    </w:p>
    <w:p w14:paraId="4E5C5525" w14:textId="2D415548" w:rsidR="001B13E9" w:rsidRPr="00A628EF" w:rsidRDefault="00C92827" w:rsidP="00BB1D1C">
      <w:pPr>
        <w:pStyle w:val="ListParagraph"/>
        <w:numPr>
          <w:ilvl w:val="0"/>
          <w:numId w:val="1"/>
        </w:numPr>
        <w:spacing w:after="0" w:line="240" w:lineRule="auto"/>
        <w:rPr>
          <w:rFonts w:cs="Arial"/>
          <w:b/>
          <w:szCs w:val="20"/>
        </w:rPr>
      </w:pPr>
      <w:r w:rsidRPr="009959C1">
        <w:rPr>
          <w:rFonts w:cs="Arial"/>
          <w:szCs w:val="20"/>
        </w:rPr>
        <w:t>C</w:t>
      </w:r>
      <w:r w:rsidR="001917DC" w:rsidRPr="009959C1">
        <w:rPr>
          <w:rFonts w:cs="Arial"/>
          <w:szCs w:val="20"/>
        </w:rPr>
        <w:t xml:space="preserve">atalog, website, promotional and marketing materials related to the in-residence program component. </w:t>
      </w:r>
      <w:r w:rsidR="00504D1F" w:rsidRPr="009959C1">
        <w:rPr>
          <w:rFonts w:cs="Arial"/>
          <w:szCs w:val="20"/>
        </w:rPr>
        <w:br/>
      </w:r>
    </w:p>
    <w:p w14:paraId="0E733F82" w14:textId="435717FB" w:rsidR="00A628EF" w:rsidRPr="00A628EF" w:rsidRDefault="001B13E9" w:rsidP="00BB1D1C">
      <w:pPr>
        <w:pStyle w:val="ListParagraph"/>
        <w:numPr>
          <w:ilvl w:val="0"/>
          <w:numId w:val="1"/>
        </w:numPr>
        <w:spacing w:after="0" w:line="240" w:lineRule="auto"/>
        <w:rPr>
          <w:rFonts w:cs="Arial"/>
          <w:b/>
          <w:szCs w:val="20"/>
        </w:rPr>
      </w:pPr>
      <w:r>
        <w:rPr>
          <w:rFonts w:cs="Arial"/>
          <w:szCs w:val="20"/>
        </w:rPr>
        <w:t>Floor Plan</w:t>
      </w:r>
    </w:p>
    <w:p w14:paraId="7F3FCE1F" w14:textId="77777777" w:rsidR="00A628EF" w:rsidRPr="00A628EF" w:rsidRDefault="00A628EF" w:rsidP="00A628EF">
      <w:pPr>
        <w:pStyle w:val="ListParagraph"/>
        <w:spacing w:after="0" w:line="240" w:lineRule="auto"/>
        <w:rPr>
          <w:rFonts w:cs="Arial"/>
          <w:b/>
          <w:szCs w:val="20"/>
        </w:rPr>
      </w:pPr>
    </w:p>
    <w:p w14:paraId="5582ECCC" w14:textId="1AC332E4" w:rsidR="00C92827" w:rsidRPr="00CC319F" w:rsidRDefault="00C92827" w:rsidP="00BB1D1C">
      <w:pPr>
        <w:pStyle w:val="ListParagraph"/>
        <w:numPr>
          <w:ilvl w:val="0"/>
          <w:numId w:val="1"/>
        </w:numPr>
        <w:spacing w:after="0" w:line="240" w:lineRule="auto"/>
        <w:rPr>
          <w:rFonts w:cs="Arial"/>
          <w:b/>
          <w:szCs w:val="20"/>
        </w:rPr>
      </w:pPr>
      <w:r w:rsidRPr="00CC319F">
        <w:rPr>
          <w:rFonts w:cs="Arial"/>
          <w:szCs w:val="20"/>
        </w:rPr>
        <w:t>Revised Facilities, Equipment, and Supplies Maintenance Plan</w:t>
      </w:r>
      <w:r w:rsidRPr="00CC319F">
        <w:rPr>
          <w:rFonts w:cs="Arial"/>
          <w:szCs w:val="20"/>
        </w:rPr>
        <w:br/>
      </w:r>
    </w:p>
    <w:p w14:paraId="4FA2F57F" w14:textId="0A1222D4" w:rsidR="00C92827" w:rsidRPr="00CC319F" w:rsidRDefault="00C92827" w:rsidP="00BB1D1C">
      <w:pPr>
        <w:pStyle w:val="ListParagraph"/>
        <w:numPr>
          <w:ilvl w:val="0"/>
          <w:numId w:val="1"/>
        </w:numPr>
        <w:spacing w:after="0" w:line="240" w:lineRule="auto"/>
        <w:rPr>
          <w:rFonts w:cs="Arial"/>
          <w:b/>
          <w:szCs w:val="20"/>
        </w:rPr>
      </w:pPr>
      <w:r w:rsidRPr="00CC319F">
        <w:rPr>
          <w:rFonts w:cs="Arial"/>
          <w:szCs w:val="20"/>
        </w:rPr>
        <w:t xml:space="preserve">Fire, Health, and Occupancy Inspection License for </w:t>
      </w:r>
      <w:r w:rsidR="00816779">
        <w:rPr>
          <w:rFonts w:cs="Arial"/>
          <w:szCs w:val="20"/>
        </w:rPr>
        <w:t>in-residence</w:t>
      </w:r>
      <w:r w:rsidR="00816779" w:rsidRPr="00CC319F">
        <w:rPr>
          <w:rFonts w:cs="Arial"/>
          <w:szCs w:val="20"/>
        </w:rPr>
        <w:t xml:space="preserve"> </w:t>
      </w:r>
      <w:r w:rsidRPr="00CC319F">
        <w:rPr>
          <w:rFonts w:cs="Arial"/>
          <w:szCs w:val="20"/>
        </w:rPr>
        <w:t>site.</w:t>
      </w:r>
      <w:r w:rsidRPr="00CC319F">
        <w:rPr>
          <w:rFonts w:cs="Arial"/>
          <w:szCs w:val="20"/>
        </w:rPr>
        <w:br/>
      </w:r>
    </w:p>
    <w:p w14:paraId="53E0B206" w14:textId="08CB57F0" w:rsidR="00C92827" w:rsidRPr="00CC319F" w:rsidRDefault="00C92827" w:rsidP="00BB1D1C">
      <w:pPr>
        <w:pStyle w:val="ListParagraph"/>
        <w:numPr>
          <w:ilvl w:val="0"/>
          <w:numId w:val="1"/>
        </w:numPr>
        <w:spacing w:after="0" w:line="240" w:lineRule="auto"/>
        <w:rPr>
          <w:rFonts w:cs="Arial"/>
          <w:b/>
          <w:szCs w:val="20"/>
        </w:rPr>
      </w:pPr>
      <w:r w:rsidRPr="00CC319F">
        <w:rPr>
          <w:rFonts w:cs="Arial"/>
          <w:szCs w:val="20"/>
        </w:rPr>
        <w:t xml:space="preserve">Certificate of Liability Insurance for </w:t>
      </w:r>
      <w:r w:rsidR="00816779">
        <w:rPr>
          <w:rFonts w:cs="Arial"/>
          <w:szCs w:val="20"/>
        </w:rPr>
        <w:t>in-residence</w:t>
      </w:r>
      <w:r w:rsidR="00816779" w:rsidRPr="00CC319F">
        <w:rPr>
          <w:rFonts w:cs="Arial"/>
          <w:szCs w:val="20"/>
        </w:rPr>
        <w:t xml:space="preserve"> </w:t>
      </w:r>
      <w:r w:rsidRPr="00CC319F">
        <w:rPr>
          <w:rFonts w:cs="Arial"/>
          <w:szCs w:val="20"/>
        </w:rPr>
        <w:t>site.</w:t>
      </w:r>
      <w:r w:rsidRPr="00CC319F">
        <w:rPr>
          <w:rFonts w:cs="Arial"/>
          <w:szCs w:val="20"/>
        </w:rPr>
        <w:br/>
      </w:r>
    </w:p>
    <w:p w14:paraId="306493FB" w14:textId="54F6F138" w:rsidR="00C134E7" w:rsidRPr="009959C1" w:rsidRDefault="00C92827" w:rsidP="00BB1D1C">
      <w:pPr>
        <w:pStyle w:val="ListParagraph"/>
        <w:numPr>
          <w:ilvl w:val="0"/>
          <w:numId w:val="1"/>
        </w:numPr>
        <w:spacing w:after="0" w:line="240" w:lineRule="auto"/>
        <w:rPr>
          <w:rFonts w:cs="Arial"/>
          <w:szCs w:val="20"/>
        </w:rPr>
      </w:pPr>
      <w:r w:rsidRPr="009959C1">
        <w:rPr>
          <w:rFonts w:cs="Arial"/>
          <w:szCs w:val="20"/>
        </w:rPr>
        <w:t xml:space="preserve">Teach-Out </w:t>
      </w:r>
      <w:r w:rsidR="00504D1F" w:rsidRPr="009959C1">
        <w:rPr>
          <w:rFonts w:cs="Arial"/>
          <w:szCs w:val="20"/>
        </w:rPr>
        <w:t>Commitment</w:t>
      </w:r>
      <w:r w:rsidR="00816779" w:rsidRPr="009959C1">
        <w:rPr>
          <w:rFonts w:cs="Arial"/>
          <w:szCs w:val="20"/>
        </w:rPr>
        <w:t xml:space="preserve"> that reflects the in-residence component</w:t>
      </w:r>
      <w:r w:rsidR="00232CD7" w:rsidRPr="009959C1">
        <w:rPr>
          <w:rFonts w:cs="Arial"/>
          <w:szCs w:val="20"/>
        </w:rPr>
        <w:t xml:space="preserve"> including accommodating students in finding another in-residence facility to complete their studies.</w:t>
      </w:r>
      <w:r w:rsidR="001917DC" w:rsidRPr="009959C1">
        <w:rPr>
          <w:rFonts w:cs="Arial"/>
          <w:szCs w:val="20"/>
        </w:rPr>
        <w:br/>
      </w:r>
    </w:p>
    <w:p w14:paraId="1BE10A98" w14:textId="77777777" w:rsidR="009959C1" w:rsidRPr="00CC319F" w:rsidRDefault="009959C1" w:rsidP="009959C1">
      <w:pPr>
        <w:pStyle w:val="Heading2"/>
      </w:pPr>
      <w:r w:rsidRPr="00CC319F">
        <w:t>SECTION 5: CERTIFICATION</w:t>
      </w:r>
    </w:p>
    <w:p w14:paraId="283024AC" w14:textId="78E64517" w:rsidR="009959C1" w:rsidRDefault="00130495" w:rsidP="00504D1F">
      <w:pPr>
        <w:spacing w:after="0" w:line="240" w:lineRule="auto"/>
      </w:pPr>
      <w:r>
        <w:t xml:space="preserve">I certify that all of the information contained on this </w:t>
      </w:r>
      <w:r w:rsidR="00330D66">
        <w:t xml:space="preserve">report </w:t>
      </w:r>
      <w:r>
        <w:t>and in the submitted documentation is true and correct, and I understand that, by electronically typing my name in this document, it is considered to have the same legally binding effect as signing my signature using pen and paper.</w:t>
      </w:r>
    </w:p>
    <w:p w14:paraId="5F699AF3" w14:textId="7443F4DF" w:rsidR="00504D1F" w:rsidRPr="00CC319F" w:rsidRDefault="00504D1F" w:rsidP="00504D1F">
      <w:pPr>
        <w:spacing w:after="0" w:line="240" w:lineRule="auto"/>
        <w:rPr>
          <w:rFonts w:cs="Arial"/>
          <w:szCs w:val="20"/>
        </w:rPr>
      </w:pPr>
    </w:p>
    <w:p w14:paraId="061C575F" w14:textId="77777777" w:rsidR="00816779" w:rsidRDefault="00816779" w:rsidP="00816779">
      <w:pPr>
        <w:spacing w:after="0" w:line="240" w:lineRule="auto"/>
        <w:rPr>
          <w:rFonts w:cs="Arial"/>
          <w:szCs w:val="20"/>
        </w:rPr>
      </w:pPr>
      <w:r>
        <w:rPr>
          <w:rFonts w:cs="Arial"/>
          <w:b/>
          <w:szCs w:val="20"/>
        </w:rPr>
        <w:t>Institution’s President/CEO:</w:t>
      </w:r>
      <w:r>
        <w:rPr>
          <w:rFonts w:cs="Arial"/>
          <w:szCs w:val="20"/>
        </w:rPr>
        <w:t xml:space="preserve"> </w:t>
      </w:r>
      <w:sdt>
        <w:sdtPr>
          <w:rPr>
            <w:rFonts w:cs="Arial"/>
            <w:szCs w:val="20"/>
          </w:rPr>
          <w:id w:val="-347414483"/>
          <w:placeholder>
            <w:docPart w:val="127A1E718D334BFABE136ADD557CA698"/>
          </w:placeholder>
          <w:showingPlcHdr/>
        </w:sdtPr>
        <w:sdtEndPr/>
        <w:sdtContent>
          <w:r>
            <w:rPr>
              <w:rStyle w:val="PlaceholderText"/>
              <w:sz w:val="24"/>
            </w:rPr>
            <w:t>President/CEO Name</w:t>
          </w:r>
        </w:sdtContent>
      </w:sdt>
    </w:p>
    <w:p w14:paraId="08508CCA" w14:textId="77777777" w:rsidR="00816779" w:rsidRDefault="00816779" w:rsidP="00816779">
      <w:pPr>
        <w:spacing w:after="0" w:line="240" w:lineRule="auto"/>
        <w:rPr>
          <w:rFonts w:cs="Arial"/>
          <w:szCs w:val="20"/>
        </w:rPr>
      </w:pPr>
    </w:p>
    <w:p w14:paraId="1535DA7B" w14:textId="77777777" w:rsidR="00816779" w:rsidRDefault="00816779" w:rsidP="00816779">
      <w:pPr>
        <w:spacing w:after="0" w:line="240" w:lineRule="auto"/>
        <w:rPr>
          <w:rFonts w:cs="Arial"/>
          <w:szCs w:val="20"/>
        </w:rPr>
      </w:pPr>
      <w:r>
        <w:rPr>
          <w:rFonts w:cs="Arial"/>
          <w:b/>
          <w:szCs w:val="20"/>
        </w:rPr>
        <w:t>Institution’s President/CEO Signature:</w:t>
      </w:r>
      <w:r>
        <w:rPr>
          <w:rFonts w:cs="Arial"/>
          <w:szCs w:val="20"/>
        </w:rPr>
        <w:t xml:space="preserve"> </w:t>
      </w:r>
      <w:sdt>
        <w:sdtPr>
          <w:rPr>
            <w:rFonts w:cs="Arial"/>
            <w:szCs w:val="20"/>
          </w:rPr>
          <w:id w:val="-1786807004"/>
          <w:placeholder>
            <w:docPart w:val="30BE7E25EE9246D99DB1659BA378E75C"/>
          </w:placeholder>
          <w:showingPlcHdr/>
        </w:sdtPr>
        <w:sdtEndPr/>
        <w:sdtContent>
          <w:r>
            <w:rPr>
              <w:rStyle w:val="PlaceholderText"/>
              <w:sz w:val="24"/>
            </w:rPr>
            <w:t>President/CEO Signature</w:t>
          </w:r>
        </w:sdtContent>
      </w:sdt>
    </w:p>
    <w:p w14:paraId="4E0B63E5" w14:textId="77777777" w:rsidR="00816779" w:rsidRDefault="00816779" w:rsidP="00816779">
      <w:pPr>
        <w:spacing w:after="0" w:line="240" w:lineRule="auto"/>
        <w:rPr>
          <w:rFonts w:cs="Arial"/>
          <w:szCs w:val="20"/>
        </w:rPr>
      </w:pPr>
    </w:p>
    <w:p w14:paraId="230876C1" w14:textId="789D8AAE" w:rsidR="00C134E7" w:rsidRPr="00CC319F" w:rsidRDefault="00816779" w:rsidP="00504D1F">
      <w:pPr>
        <w:spacing w:after="0" w:line="240" w:lineRule="auto"/>
        <w:rPr>
          <w:rFonts w:cs="Arial"/>
          <w:szCs w:val="20"/>
        </w:rPr>
      </w:pPr>
      <w:r>
        <w:rPr>
          <w:rFonts w:cs="Arial"/>
          <w:b/>
          <w:szCs w:val="20"/>
        </w:rPr>
        <w:t>Date:</w:t>
      </w:r>
      <w:r>
        <w:rPr>
          <w:rFonts w:cs="Arial"/>
          <w:szCs w:val="20"/>
        </w:rPr>
        <w:t xml:space="preserve"> </w:t>
      </w:r>
      <w:sdt>
        <w:sdtPr>
          <w:rPr>
            <w:rFonts w:cs="Arial"/>
            <w:szCs w:val="20"/>
          </w:rPr>
          <w:id w:val="1060291004"/>
          <w:placeholder>
            <w:docPart w:val="11E26B4865AA4597B343C82A043FC53A"/>
          </w:placeholder>
          <w:showingPlcHdr/>
        </w:sdtPr>
        <w:sdtEndPr/>
        <w:sdtContent>
          <w:r>
            <w:rPr>
              <w:rStyle w:val="PlaceholderText"/>
              <w:sz w:val="24"/>
            </w:rPr>
            <w:t>Insert Date</w:t>
          </w:r>
        </w:sdtContent>
      </w:sdt>
    </w:p>
    <w:sectPr w:rsidR="00C134E7" w:rsidRPr="00CC319F" w:rsidSect="00382AF5">
      <w:footerReference w:type="default" r:id="rId13"/>
      <w:pgSz w:w="12240" w:h="15840"/>
      <w:pgMar w:top="720"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A5D680" w16cex:dateUtc="2019-12-19T15:59:00Z"/>
  <w16cex:commentExtensible w16cex:durableId="21A5D6B1" w16cex:dateUtc="2019-12-19T16:00:00Z"/>
  <w16cex:commentExtensible w16cex:durableId="21A4A327" w16cex:dateUtc="2019-12-18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E6A08" w16cid:durableId="21F2AA91"/>
  <w16cid:commentId w16cid:paraId="390F9437" w16cid:durableId="21F2AA92"/>
  <w16cid:commentId w16cid:paraId="1808792D" w16cid:durableId="21F2AA93"/>
  <w16cid:commentId w16cid:paraId="1EF1AB5C" w16cid:durableId="21F2AA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1CAA5" w14:textId="77777777" w:rsidR="00240D5D" w:rsidRDefault="00240D5D" w:rsidP="00044F35">
      <w:pPr>
        <w:spacing w:after="0" w:line="240" w:lineRule="auto"/>
      </w:pPr>
      <w:r>
        <w:separator/>
      </w:r>
    </w:p>
  </w:endnote>
  <w:endnote w:type="continuationSeparator" w:id="0">
    <w:p w14:paraId="220E9DA3" w14:textId="77777777" w:rsidR="00240D5D" w:rsidRDefault="00240D5D"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A2ED" w14:textId="57265322" w:rsidR="00E24D2A" w:rsidRPr="00214B84" w:rsidRDefault="00214B84" w:rsidP="00214B84">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sidR="006E1A17">
      <w:rPr>
        <w:rFonts w:cstheme="minorHAnsi"/>
        <w:sz w:val="20"/>
        <w:szCs w:val="20"/>
      </w:rPr>
      <w:t>3</w:t>
    </w:r>
    <w:r w:rsidR="00330D66">
      <w:rPr>
        <w:rFonts w:cstheme="minorHAnsi"/>
        <w:sz w:val="20"/>
        <w:szCs w:val="20"/>
      </w:rPr>
      <w:t>1</w:t>
    </w:r>
    <w:r w:rsidR="00330D66" w:rsidRPr="00330D66">
      <w:rPr>
        <w:rFonts w:cstheme="minorHAnsi"/>
        <w:sz w:val="20"/>
        <w:szCs w:val="20"/>
        <w:vertAlign w:val="superscript"/>
      </w:rPr>
      <w:t>st</w:t>
    </w:r>
    <w:r w:rsidR="00330D66">
      <w:rPr>
        <w:rFonts w:cstheme="minorHAnsi"/>
        <w:sz w:val="20"/>
        <w:szCs w:val="20"/>
      </w:rPr>
      <w:t xml:space="preserve"> </w:t>
    </w:r>
    <w:r w:rsidRPr="00930EC2">
      <w:rPr>
        <w:rFonts w:cstheme="minorHAnsi"/>
        <w:sz w:val="20"/>
        <w:szCs w:val="20"/>
      </w:rPr>
      <w:t>Edition) 0</w:t>
    </w:r>
    <w:r w:rsidR="008169E5">
      <w:rPr>
        <w:rFonts w:cstheme="minorHAnsi"/>
        <w:sz w:val="20"/>
        <w:szCs w:val="20"/>
      </w:rPr>
      <w:t>4</w:t>
    </w:r>
    <w:r w:rsidRPr="00930EC2">
      <w:rPr>
        <w:rFonts w:cstheme="minorHAnsi"/>
        <w:sz w:val="20"/>
        <w:szCs w:val="20"/>
      </w:rPr>
      <w:t>.01.202</w:t>
    </w:r>
    <w:r w:rsidR="00330D66">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E7C93">
      <w:rPr>
        <w:rFonts w:cstheme="minorHAnsi"/>
        <w:bCs/>
        <w:noProof/>
        <w:sz w:val="20"/>
        <w:szCs w:val="20"/>
      </w:rPr>
      <w:t>21</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E7C93">
      <w:rPr>
        <w:rFonts w:cstheme="minorHAnsi"/>
        <w:bCs/>
        <w:noProof/>
        <w:sz w:val="20"/>
        <w:szCs w:val="20"/>
      </w:rPr>
      <w:t>23</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F8F8" w14:textId="77777777" w:rsidR="00240D5D" w:rsidRDefault="00240D5D" w:rsidP="00044F35">
      <w:pPr>
        <w:spacing w:after="0" w:line="240" w:lineRule="auto"/>
      </w:pPr>
      <w:r>
        <w:separator/>
      </w:r>
    </w:p>
  </w:footnote>
  <w:footnote w:type="continuationSeparator" w:id="0">
    <w:p w14:paraId="4F968009" w14:textId="77777777" w:rsidR="00240D5D" w:rsidRDefault="00240D5D"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763"/>
    <w:multiLevelType w:val="hybridMultilevel"/>
    <w:tmpl w:val="EC0AF7C0"/>
    <w:lvl w:ilvl="0" w:tplc="1D1AC824">
      <w:start w:val="1"/>
      <w:numFmt w:val="decimal"/>
      <w:lvlText w:val="%1."/>
      <w:lvlJc w:val="left"/>
      <w:pPr>
        <w:ind w:left="1800" w:hanging="360"/>
      </w:pPr>
      <w:rPr>
        <w:rFonts w:ascii="Arial" w:hAnsi="Arial" w:cs="Arial" w:hint="default"/>
        <w:color w:val="auto"/>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22446CF"/>
    <w:multiLevelType w:val="hybridMultilevel"/>
    <w:tmpl w:val="4DECB6A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42665D0"/>
    <w:multiLevelType w:val="hybridMultilevel"/>
    <w:tmpl w:val="58B8F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70B6576"/>
    <w:multiLevelType w:val="hybridMultilevel"/>
    <w:tmpl w:val="D630A88A"/>
    <w:lvl w:ilvl="0" w:tplc="1EC843B2">
      <w:start w:val="1"/>
      <w:numFmt w:val="decimal"/>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CE66CD"/>
    <w:multiLevelType w:val="hybridMultilevel"/>
    <w:tmpl w:val="5FBC2E1C"/>
    <w:lvl w:ilvl="0" w:tplc="6C324838">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0A5630E7"/>
    <w:multiLevelType w:val="hybridMultilevel"/>
    <w:tmpl w:val="BB3467E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0B71250D"/>
    <w:multiLevelType w:val="hybridMultilevel"/>
    <w:tmpl w:val="E6AE4BDE"/>
    <w:lvl w:ilvl="0" w:tplc="DA3606A4">
      <w:start w:val="1"/>
      <w:numFmt w:val="decimal"/>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0DFF12BA"/>
    <w:multiLevelType w:val="hybridMultilevel"/>
    <w:tmpl w:val="4B5201DA"/>
    <w:lvl w:ilvl="0" w:tplc="50C05DB2">
      <w:start w:val="1"/>
      <w:numFmt w:val="decimal"/>
      <w:lvlText w:val="%1."/>
      <w:lvlJc w:val="left"/>
      <w:pPr>
        <w:ind w:left="1440" w:hanging="360"/>
      </w:pPr>
      <w:rPr>
        <w:rFonts w:ascii="Arial" w:hAnsi="Arial" w:cs="Arial" w:hint="default"/>
        <w:color w:val="auto"/>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3317F5F"/>
    <w:multiLevelType w:val="hybridMultilevel"/>
    <w:tmpl w:val="C8ECAE58"/>
    <w:lvl w:ilvl="0" w:tplc="DDD84E54">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133E5629"/>
    <w:multiLevelType w:val="hybridMultilevel"/>
    <w:tmpl w:val="AA089F66"/>
    <w:lvl w:ilvl="0" w:tplc="90E06B00">
      <w:start w:val="1"/>
      <w:numFmt w:val="upperLetter"/>
      <w:lvlText w:val="%1."/>
      <w:lvlJc w:val="left"/>
      <w:pPr>
        <w:ind w:left="720" w:hanging="360"/>
      </w:pPr>
      <w:rPr>
        <w:rFonts w:asciiTheme="minorHAnsi" w:hAnsiTheme="minorHAnsi" w:cstheme="minorHAnsi"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5190A2C"/>
    <w:multiLevelType w:val="hybridMultilevel"/>
    <w:tmpl w:val="3A7E87C6"/>
    <w:lvl w:ilvl="0" w:tplc="24B24CE8">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17304F77"/>
    <w:multiLevelType w:val="hybridMultilevel"/>
    <w:tmpl w:val="3CD05188"/>
    <w:lvl w:ilvl="0" w:tplc="44B42FDA">
      <w:start w:val="1"/>
      <w:numFmt w:val="decimal"/>
      <w:lvlText w:val="%1."/>
      <w:lvlJc w:val="left"/>
      <w:pPr>
        <w:ind w:left="1440" w:hanging="360"/>
      </w:pPr>
      <w:rPr>
        <w:rFonts w:ascii="Arial" w:hAnsi="Arial" w:cs="Arial" w:hint="default"/>
        <w:color w:val="auto"/>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7CA6184"/>
    <w:multiLevelType w:val="hybridMultilevel"/>
    <w:tmpl w:val="CB3EBED4"/>
    <w:lvl w:ilvl="0" w:tplc="6F0EF490">
      <w:start w:val="1"/>
      <w:numFmt w:val="decimal"/>
      <w:lvlText w:val="%1."/>
      <w:lvlJc w:val="left"/>
      <w:pPr>
        <w:ind w:left="2160" w:hanging="360"/>
      </w:pPr>
      <w:rPr>
        <w:color w:val="auto"/>
        <w:sz w:val="22"/>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1B1A7A96"/>
    <w:multiLevelType w:val="hybridMultilevel"/>
    <w:tmpl w:val="98E29F54"/>
    <w:lvl w:ilvl="0" w:tplc="CCCE75B0">
      <w:start w:val="1"/>
      <w:numFmt w:val="decimal"/>
      <w:lvlText w:val="%1."/>
      <w:lvlJc w:val="left"/>
      <w:pPr>
        <w:ind w:left="2160" w:hanging="360"/>
      </w:pPr>
      <w:rPr>
        <w:color w:val="auto"/>
        <w:sz w:val="22"/>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1D020DAF"/>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886E59"/>
    <w:multiLevelType w:val="hybridMultilevel"/>
    <w:tmpl w:val="7C4AC918"/>
    <w:lvl w:ilvl="0" w:tplc="462ECC82">
      <w:start w:val="1"/>
      <w:numFmt w:val="decimal"/>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240E6E71"/>
    <w:multiLevelType w:val="hybridMultilevel"/>
    <w:tmpl w:val="005AF33A"/>
    <w:lvl w:ilvl="0" w:tplc="97C4E970">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2AB10CE1"/>
    <w:multiLevelType w:val="hybridMultilevel"/>
    <w:tmpl w:val="B7BE848A"/>
    <w:lvl w:ilvl="0" w:tplc="14F4186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CC00FA4"/>
    <w:multiLevelType w:val="hybridMultilevel"/>
    <w:tmpl w:val="0A34BCA4"/>
    <w:lvl w:ilvl="0" w:tplc="2E1A14A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63452"/>
    <w:multiLevelType w:val="hybridMultilevel"/>
    <w:tmpl w:val="B2E21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E6F1514"/>
    <w:multiLevelType w:val="multilevel"/>
    <w:tmpl w:val="98B264E8"/>
    <w:numStyleLink w:val="DEACStandardsList"/>
  </w:abstractNum>
  <w:abstractNum w:abstractNumId="21"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FF04A6"/>
    <w:multiLevelType w:val="hybridMultilevel"/>
    <w:tmpl w:val="5B00A7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5C800AF"/>
    <w:multiLevelType w:val="multilevel"/>
    <w:tmpl w:val="98B264E8"/>
    <w:numStyleLink w:val="DEACStandardsList"/>
  </w:abstractNum>
  <w:abstractNum w:abstractNumId="2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A657D1C"/>
    <w:multiLevelType w:val="multilevel"/>
    <w:tmpl w:val="98B264E8"/>
    <w:numStyleLink w:val="DEACStandardsList"/>
  </w:abstractNum>
  <w:abstractNum w:abstractNumId="26" w15:restartNumberingAfterBreak="0">
    <w:nsid w:val="3C303DBE"/>
    <w:multiLevelType w:val="hybridMultilevel"/>
    <w:tmpl w:val="23305D7C"/>
    <w:lvl w:ilvl="0" w:tplc="EAC04D4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F0F5785"/>
    <w:multiLevelType w:val="hybridMultilevel"/>
    <w:tmpl w:val="8098CA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03C719C"/>
    <w:multiLevelType w:val="hybridMultilevel"/>
    <w:tmpl w:val="74C428E4"/>
    <w:lvl w:ilvl="0" w:tplc="1E82ABC4">
      <w:start w:val="1"/>
      <w:numFmt w:val="decimal"/>
      <w:lvlText w:val="%1."/>
      <w:lvlJc w:val="left"/>
      <w:pPr>
        <w:ind w:left="2160" w:hanging="360"/>
      </w:pPr>
      <w:rPr>
        <w:rFonts w:ascii="Arial" w:hAnsi="Arial" w:cs="Arial" w:hint="default"/>
        <w:color w:val="auto"/>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4665600D"/>
    <w:multiLevelType w:val="hybridMultilevel"/>
    <w:tmpl w:val="B8E2654C"/>
    <w:lvl w:ilvl="0" w:tplc="8A3EDCA2">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4CDD76FE"/>
    <w:multiLevelType w:val="hybridMultilevel"/>
    <w:tmpl w:val="BFE2DE9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15:restartNumberingAfterBreak="0">
    <w:nsid w:val="4D5F0640"/>
    <w:multiLevelType w:val="hybridMultilevel"/>
    <w:tmpl w:val="CFE06936"/>
    <w:lvl w:ilvl="0" w:tplc="C9B49AF6">
      <w:start w:val="1"/>
      <w:numFmt w:val="decimal"/>
      <w:lvlText w:val="%1."/>
      <w:lvlJc w:val="left"/>
      <w:pPr>
        <w:ind w:left="2160" w:hanging="360"/>
      </w:pPr>
      <w:rPr>
        <w:rFonts w:ascii="Arial" w:hAnsi="Arial" w:cs="Arial" w:hint="default"/>
        <w:color w:val="auto"/>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2" w15:restartNumberingAfterBreak="0">
    <w:nsid w:val="5B3303A3"/>
    <w:multiLevelType w:val="hybridMultilevel"/>
    <w:tmpl w:val="5B00A7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5B6F09A0"/>
    <w:multiLevelType w:val="hybridMultilevel"/>
    <w:tmpl w:val="5F9A2AC4"/>
    <w:lvl w:ilvl="0" w:tplc="2A8C9584">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5D4F5D25"/>
    <w:multiLevelType w:val="hybridMultilevel"/>
    <w:tmpl w:val="D2E88ED8"/>
    <w:lvl w:ilvl="0" w:tplc="67602354">
      <w:start w:val="1"/>
      <w:numFmt w:val="decimal"/>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40BD0"/>
    <w:multiLevelType w:val="hybridMultilevel"/>
    <w:tmpl w:val="BFE2DE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16A75D0"/>
    <w:multiLevelType w:val="hybridMultilevel"/>
    <w:tmpl w:val="5936D9E0"/>
    <w:lvl w:ilvl="0" w:tplc="059445DE">
      <w:start w:val="1"/>
      <w:numFmt w:val="decimal"/>
      <w:lvlText w:val="%1."/>
      <w:lvlJc w:val="left"/>
      <w:pPr>
        <w:ind w:left="1440" w:hanging="360"/>
      </w:pPr>
      <w:rPr>
        <w:strike w:val="0"/>
        <w:dstrike w:val="0"/>
        <w:color w:val="auto"/>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6491673A"/>
    <w:multiLevelType w:val="hybridMultilevel"/>
    <w:tmpl w:val="0CB25F0A"/>
    <w:lvl w:ilvl="0" w:tplc="66D21B7A">
      <w:start w:val="1"/>
      <w:numFmt w:val="decimal"/>
      <w:lvlText w:val="%1."/>
      <w:lvlJc w:val="left"/>
      <w:pPr>
        <w:ind w:left="2160" w:hanging="360"/>
      </w:pPr>
      <w:rPr>
        <w:rFonts w:ascii="Arial" w:hAnsi="Arial" w:cs="Arial" w:hint="default"/>
        <w:color w:val="auto"/>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9" w15:restartNumberingAfterBreak="0">
    <w:nsid w:val="64DB6D21"/>
    <w:multiLevelType w:val="multilevel"/>
    <w:tmpl w:val="3CA2826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663B2A31"/>
    <w:multiLevelType w:val="hybridMultilevel"/>
    <w:tmpl w:val="C60EA0F6"/>
    <w:lvl w:ilvl="0" w:tplc="04090001">
      <w:start w:val="1"/>
      <w:numFmt w:val="bullet"/>
      <w:lvlText w:val=""/>
      <w:lvlJc w:val="left"/>
      <w:pPr>
        <w:ind w:left="1260" w:hanging="360"/>
      </w:pPr>
      <w:rPr>
        <w:rFonts w:ascii="Symbol" w:hAnsi="Symbol"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1" w15:restartNumberingAfterBreak="0">
    <w:nsid w:val="67EF762F"/>
    <w:multiLevelType w:val="multilevel"/>
    <w:tmpl w:val="15887DCE"/>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68F07FD3"/>
    <w:multiLevelType w:val="hybridMultilevel"/>
    <w:tmpl w:val="17C8C82A"/>
    <w:lvl w:ilvl="0" w:tplc="873A222C">
      <w:start w:val="1"/>
      <w:numFmt w:val="decimal"/>
      <w:lvlText w:val="%1."/>
      <w:lvlJc w:val="left"/>
      <w:pPr>
        <w:ind w:left="1440" w:hanging="360"/>
      </w:pPr>
      <w:rPr>
        <w:rFonts w:ascii="Arial" w:hAnsi="Arial" w:cs="Arial" w:hint="default"/>
        <w:color w:val="auto"/>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69FA7B2B"/>
    <w:multiLevelType w:val="hybridMultilevel"/>
    <w:tmpl w:val="CC6E1C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4" w15:restartNumberingAfterBreak="0">
    <w:nsid w:val="6BB13A7A"/>
    <w:multiLevelType w:val="hybridMultilevel"/>
    <w:tmpl w:val="2902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E2153"/>
    <w:multiLevelType w:val="hybridMultilevel"/>
    <w:tmpl w:val="FB5EE1AE"/>
    <w:lvl w:ilvl="0" w:tplc="8E90AEEE">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6" w15:restartNumberingAfterBreak="0">
    <w:nsid w:val="75B50478"/>
    <w:multiLevelType w:val="hybridMultilevel"/>
    <w:tmpl w:val="A7C84C8A"/>
    <w:lvl w:ilvl="0" w:tplc="CF92C72C">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769C1B86"/>
    <w:multiLevelType w:val="hybridMultilevel"/>
    <w:tmpl w:val="0E42366C"/>
    <w:lvl w:ilvl="0" w:tplc="42A4F7E2">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8" w15:restartNumberingAfterBreak="0">
    <w:nsid w:val="78D2565B"/>
    <w:multiLevelType w:val="multilevel"/>
    <w:tmpl w:val="526A31BA"/>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7993495F"/>
    <w:multiLevelType w:val="hybridMultilevel"/>
    <w:tmpl w:val="300CB1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7FE9649A"/>
    <w:multiLevelType w:val="hybridMultilevel"/>
    <w:tmpl w:val="44F494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5"/>
  </w:num>
  <w:num w:numId="2">
    <w:abstractNumId w:val="20"/>
  </w:num>
  <w:num w:numId="3">
    <w:abstractNumId w:val="23"/>
  </w:num>
  <w:num w:numId="4">
    <w:abstractNumId w:val="17"/>
  </w:num>
  <w:num w:numId="5">
    <w:abstractNumId w:val="19"/>
  </w:num>
  <w:num w:numId="6">
    <w:abstractNumId w:val="34"/>
  </w:num>
  <w:num w:numId="7">
    <w:abstractNumId w:val="9"/>
  </w:num>
  <w:num w:numId="8">
    <w:abstractNumId w:val="11"/>
  </w:num>
  <w:num w:numId="9">
    <w:abstractNumId w:val="0"/>
  </w:num>
  <w:num w:numId="10">
    <w:abstractNumId w:val="44"/>
  </w:num>
  <w:num w:numId="11">
    <w:abstractNumId w:val="37"/>
  </w:num>
  <w:num w:numId="12">
    <w:abstractNumId w:val="46"/>
  </w:num>
  <w:num w:numId="13">
    <w:abstractNumId w:val="50"/>
  </w:num>
  <w:num w:numId="14">
    <w:abstractNumId w:val="25"/>
  </w:num>
  <w:num w:numId="15">
    <w:abstractNumId w:val="32"/>
  </w:num>
  <w:num w:numId="16">
    <w:abstractNumId w:val="49"/>
  </w:num>
  <w:num w:numId="17">
    <w:abstractNumId w:val="27"/>
  </w:num>
  <w:num w:numId="18">
    <w:abstractNumId w:val="43"/>
  </w:num>
  <w:num w:numId="19">
    <w:abstractNumId w:val="1"/>
  </w:num>
  <w:num w:numId="20">
    <w:abstractNumId w:val="42"/>
  </w:num>
  <w:num w:numId="21">
    <w:abstractNumId w:val="2"/>
  </w:num>
  <w:num w:numId="22">
    <w:abstractNumId w:val="7"/>
  </w:num>
  <w:num w:numId="23">
    <w:abstractNumId w:val="31"/>
  </w:num>
  <w:num w:numId="24">
    <w:abstractNumId w:val="28"/>
  </w:num>
  <w:num w:numId="25">
    <w:abstractNumId w:val="5"/>
  </w:num>
  <w:num w:numId="26">
    <w:abstractNumId w:val="38"/>
  </w:num>
  <w:num w:numId="27">
    <w:abstractNumId w:val="30"/>
  </w:num>
  <w:num w:numId="28">
    <w:abstractNumId w:val="10"/>
  </w:num>
  <w:num w:numId="29">
    <w:abstractNumId w:val="22"/>
  </w:num>
  <w:num w:numId="30">
    <w:abstractNumId w:val="29"/>
  </w:num>
  <w:num w:numId="31">
    <w:abstractNumId w:val="26"/>
  </w:num>
  <w:num w:numId="32">
    <w:abstractNumId w:val="3"/>
  </w:num>
  <w:num w:numId="33">
    <w:abstractNumId w:val="15"/>
  </w:num>
  <w:num w:numId="34">
    <w:abstractNumId w:val="47"/>
  </w:num>
  <w:num w:numId="35">
    <w:abstractNumId w:val="4"/>
  </w:num>
  <w:num w:numId="36">
    <w:abstractNumId w:val="16"/>
  </w:num>
  <w:num w:numId="37">
    <w:abstractNumId w:val="45"/>
  </w:num>
  <w:num w:numId="38">
    <w:abstractNumId w:val="6"/>
  </w:num>
  <w:num w:numId="39">
    <w:abstractNumId w:val="8"/>
  </w:num>
  <w:num w:numId="40">
    <w:abstractNumId w:val="12"/>
  </w:num>
  <w:num w:numId="41">
    <w:abstractNumId w:val="13"/>
  </w:num>
  <w:num w:numId="42">
    <w:abstractNumId w:val="33"/>
  </w:num>
  <w:num w:numId="43">
    <w:abstractNumId w:val="39"/>
  </w:num>
  <w:num w:numId="44">
    <w:abstractNumId w:val="40"/>
  </w:num>
  <w:num w:numId="45">
    <w:abstractNumId w:val="36"/>
  </w:num>
  <w:num w:numId="46">
    <w:abstractNumId w:val="14"/>
  </w:num>
  <w:num w:numId="47">
    <w:abstractNumId w:val="24"/>
  </w:num>
  <w:num w:numId="48">
    <w:abstractNumId w:val="18"/>
    <w:lvlOverride w:ilvl="0">
      <w:lvl w:ilvl="0" w:tplc="2E1A14AA">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tplc="04090019">
        <w:start w:val="1"/>
        <w:numFmt w:val="decimal"/>
        <w:lvlText w:val="%2."/>
        <w:lvlJc w:val="left"/>
        <w:pPr>
          <w:ind w:left="720" w:hanging="360"/>
        </w:pPr>
        <w:rPr>
          <w:rFonts w:asciiTheme="minorHAnsi" w:hAnsiTheme="minorHAnsi" w:hint="default"/>
          <w:sz w:val="24"/>
        </w:rPr>
      </w:lvl>
    </w:lvlOverride>
    <w:lvlOverride w:ilvl="2">
      <w:lvl w:ilvl="2" w:tplc="0409001B">
        <w:start w:val="1"/>
        <w:numFmt w:val="lowerLetter"/>
        <w:lvlText w:val="%3."/>
        <w:lvlJc w:val="left"/>
        <w:pPr>
          <w:ind w:left="1080" w:hanging="360"/>
        </w:pPr>
        <w:rPr>
          <w:rFonts w:hint="default"/>
        </w:rPr>
      </w:lvl>
    </w:lvlOverride>
    <w:lvlOverride w:ilvl="3">
      <w:lvl w:ilvl="3" w:tplc="0409000F">
        <w:start w:val="1"/>
        <w:numFmt w:val="bullet"/>
        <w:lvlText w:val=""/>
        <w:lvlJc w:val="left"/>
        <w:pPr>
          <w:ind w:left="1080" w:hanging="360"/>
        </w:pPr>
        <w:rPr>
          <w:rFonts w:ascii="Symbol" w:hAnsi="Symbol" w:hint="default"/>
          <w:color w:val="auto"/>
        </w:rPr>
      </w:lvl>
    </w:lvlOverride>
    <w:lvlOverride w:ilvl="4">
      <w:lvl w:ilvl="4" w:tplc="04090019">
        <w:start w:val="1"/>
        <w:numFmt w:val="lowerLetter"/>
        <w:lvlText w:val="(%5)"/>
        <w:lvlJc w:val="left"/>
        <w:pPr>
          <w:ind w:left="2160" w:hanging="360"/>
        </w:pPr>
        <w:rPr>
          <w:rFonts w:hint="default"/>
        </w:rPr>
      </w:lvl>
    </w:lvlOverride>
    <w:lvlOverride w:ilvl="5">
      <w:lvl w:ilvl="5" w:tplc="0409001B">
        <w:start w:val="1"/>
        <w:numFmt w:val="lowerRoman"/>
        <w:lvlText w:val="(%6)"/>
        <w:lvlJc w:val="left"/>
        <w:pPr>
          <w:ind w:left="2520" w:hanging="360"/>
        </w:pPr>
        <w:rPr>
          <w:rFonts w:hint="default"/>
        </w:rPr>
      </w:lvl>
    </w:lvlOverride>
    <w:lvlOverride w:ilvl="6">
      <w:lvl w:ilvl="6" w:tplc="0409000F">
        <w:start w:val="1"/>
        <w:numFmt w:val="decimal"/>
        <w:lvlText w:val="%7."/>
        <w:lvlJc w:val="left"/>
        <w:pPr>
          <w:ind w:left="2880" w:hanging="360"/>
        </w:pPr>
        <w:rPr>
          <w:rFonts w:hint="default"/>
        </w:rPr>
      </w:lvl>
    </w:lvlOverride>
    <w:lvlOverride w:ilvl="7">
      <w:lvl w:ilvl="7" w:tplc="04090019">
        <w:start w:val="1"/>
        <w:numFmt w:val="lowerLetter"/>
        <w:lvlText w:val="%8."/>
        <w:lvlJc w:val="left"/>
        <w:pPr>
          <w:ind w:left="3240" w:hanging="360"/>
        </w:pPr>
        <w:rPr>
          <w:rFonts w:hint="default"/>
        </w:rPr>
      </w:lvl>
    </w:lvlOverride>
    <w:lvlOverride w:ilvl="8">
      <w:lvl w:ilvl="8" w:tplc="0409001B">
        <w:start w:val="1"/>
        <w:numFmt w:val="lowerRoman"/>
        <w:lvlText w:val="%9."/>
        <w:lvlJc w:val="left"/>
        <w:pPr>
          <w:ind w:left="3600" w:hanging="360"/>
        </w:pPr>
        <w:rPr>
          <w:rFonts w:hint="default"/>
        </w:rPr>
      </w:lvl>
    </w:lvlOverride>
  </w:num>
  <w:num w:numId="49">
    <w:abstractNumId w:val="21"/>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31E73"/>
    <w:rsid w:val="00032F90"/>
    <w:rsid w:val="00044F35"/>
    <w:rsid w:val="00064581"/>
    <w:rsid w:val="00071DE6"/>
    <w:rsid w:val="00093DFF"/>
    <w:rsid w:val="000A1F02"/>
    <w:rsid w:val="000A3478"/>
    <w:rsid w:val="000A5CF2"/>
    <w:rsid w:val="000C4933"/>
    <w:rsid w:val="000C777C"/>
    <w:rsid w:val="000E2D94"/>
    <w:rsid w:val="001050B8"/>
    <w:rsid w:val="00114C7F"/>
    <w:rsid w:val="00126AE4"/>
    <w:rsid w:val="00130495"/>
    <w:rsid w:val="00135570"/>
    <w:rsid w:val="00146BD5"/>
    <w:rsid w:val="0015134D"/>
    <w:rsid w:val="001517AB"/>
    <w:rsid w:val="001576B8"/>
    <w:rsid w:val="001622AD"/>
    <w:rsid w:val="001917DC"/>
    <w:rsid w:val="001920B8"/>
    <w:rsid w:val="001B13E9"/>
    <w:rsid w:val="001B3EC6"/>
    <w:rsid w:val="001B4ED9"/>
    <w:rsid w:val="001C0349"/>
    <w:rsid w:val="001D5C18"/>
    <w:rsid w:val="001E7C93"/>
    <w:rsid w:val="001E7F7B"/>
    <w:rsid w:val="001F0E6F"/>
    <w:rsid w:val="00214B84"/>
    <w:rsid w:val="00221EF5"/>
    <w:rsid w:val="00232CD7"/>
    <w:rsid w:val="0023673C"/>
    <w:rsid w:val="00240D5D"/>
    <w:rsid w:val="0024456F"/>
    <w:rsid w:val="00244B5D"/>
    <w:rsid w:val="00260E6E"/>
    <w:rsid w:val="002628FE"/>
    <w:rsid w:val="00272D9C"/>
    <w:rsid w:val="00273804"/>
    <w:rsid w:val="002A151C"/>
    <w:rsid w:val="002A25B8"/>
    <w:rsid w:val="002A2DB8"/>
    <w:rsid w:val="002A6E59"/>
    <w:rsid w:val="002C15DC"/>
    <w:rsid w:val="002D0072"/>
    <w:rsid w:val="002D20BC"/>
    <w:rsid w:val="002E79BD"/>
    <w:rsid w:val="003070A4"/>
    <w:rsid w:val="003165FB"/>
    <w:rsid w:val="00316F27"/>
    <w:rsid w:val="00323469"/>
    <w:rsid w:val="003275B0"/>
    <w:rsid w:val="00330D66"/>
    <w:rsid w:val="003325B4"/>
    <w:rsid w:val="00332CF8"/>
    <w:rsid w:val="003372F1"/>
    <w:rsid w:val="003508D0"/>
    <w:rsid w:val="00357DC2"/>
    <w:rsid w:val="00382AF5"/>
    <w:rsid w:val="00393DC7"/>
    <w:rsid w:val="003E480E"/>
    <w:rsid w:val="003E6710"/>
    <w:rsid w:val="003F2809"/>
    <w:rsid w:val="003F2852"/>
    <w:rsid w:val="0040167D"/>
    <w:rsid w:val="00420967"/>
    <w:rsid w:val="00420CE5"/>
    <w:rsid w:val="004210DB"/>
    <w:rsid w:val="0042668D"/>
    <w:rsid w:val="00426BAB"/>
    <w:rsid w:val="004272C3"/>
    <w:rsid w:val="00427588"/>
    <w:rsid w:val="00434696"/>
    <w:rsid w:val="00437DDF"/>
    <w:rsid w:val="00456DE4"/>
    <w:rsid w:val="00463D4C"/>
    <w:rsid w:val="00477756"/>
    <w:rsid w:val="00477F07"/>
    <w:rsid w:val="00480B3F"/>
    <w:rsid w:val="00486909"/>
    <w:rsid w:val="004A4E47"/>
    <w:rsid w:val="004B1316"/>
    <w:rsid w:val="004B380B"/>
    <w:rsid w:val="004E71E2"/>
    <w:rsid w:val="00502E70"/>
    <w:rsid w:val="00503283"/>
    <w:rsid w:val="00504A23"/>
    <w:rsid w:val="00504D1F"/>
    <w:rsid w:val="00511813"/>
    <w:rsid w:val="005255F1"/>
    <w:rsid w:val="0054536C"/>
    <w:rsid w:val="00545F18"/>
    <w:rsid w:val="005643BD"/>
    <w:rsid w:val="005930A0"/>
    <w:rsid w:val="005A50C6"/>
    <w:rsid w:val="005C1AAF"/>
    <w:rsid w:val="005C2E33"/>
    <w:rsid w:val="005D1C97"/>
    <w:rsid w:val="005D7854"/>
    <w:rsid w:val="005E2616"/>
    <w:rsid w:val="005E5B92"/>
    <w:rsid w:val="005F1794"/>
    <w:rsid w:val="005F648C"/>
    <w:rsid w:val="00614932"/>
    <w:rsid w:val="00616666"/>
    <w:rsid w:val="00626EB8"/>
    <w:rsid w:val="006303E0"/>
    <w:rsid w:val="00633BEA"/>
    <w:rsid w:val="00657532"/>
    <w:rsid w:val="00657572"/>
    <w:rsid w:val="00657591"/>
    <w:rsid w:val="00664F94"/>
    <w:rsid w:val="00672A99"/>
    <w:rsid w:val="006756A1"/>
    <w:rsid w:val="00680553"/>
    <w:rsid w:val="006822B4"/>
    <w:rsid w:val="00682D4A"/>
    <w:rsid w:val="00691C52"/>
    <w:rsid w:val="00692114"/>
    <w:rsid w:val="006A4261"/>
    <w:rsid w:val="006A5D2A"/>
    <w:rsid w:val="006B3CBC"/>
    <w:rsid w:val="006D18BC"/>
    <w:rsid w:val="006E1A17"/>
    <w:rsid w:val="006E1E85"/>
    <w:rsid w:val="006E76DC"/>
    <w:rsid w:val="00702F32"/>
    <w:rsid w:val="007032CA"/>
    <w:rsid w:val="007262B6"/>
    <w:rsid w:val="00736DAC"/>
    <w:rsid w:val="00740821"/>
    <w:rsid w:val="00752ECB"/>
    <w:rsid w:val="0076078D"/>
    <w:rsid w:val="0076116A"/>
    <w:rsid w:val="00762D44"/>
    <w:rsid w:val="00771B05"/>
    <w:rsid w:val="00781F5B"/>
    <w:rsid w:val="00787AC4"/>
    <w:rsid w:val="00790DD3"/>
    <w:rsid w:val="007A3A90"/>
    <w:rsid w:val="007A3CD8"/>
    <w:rsid w:val="007A4836"/>
    <w:rsid w:val="007E0293"/>
    <w:rsid w:val="007F1F79"/>
    <w:rsid w:val="007F5A5E"/>
    <w:rsid w:val="00816779"/>
    <w:rsid w:val="008169E5"/>
    <w:rsid w:val="00822D80"/>
    <w:rsid w:val="0084307C"/>
    <w:rsid w:val="008460FF"/>
    <w:rsid w:val="00853A87"/>
    <w:rsid w:val="008541B1"/>
    <w:rsid w:val="008549D4"/>
    <w:rsid w:val="00857293"/>
    <w:rsid w:val="008628A7"/>
    <w:rsid w:val="008726FD"/>
    <w:rsid w:val="008833CD"/>
    <w:rsid w:val="00883D3B"/>
    <w:rsid w:val="00887D19"/>
    <w:rsid w:val="00895124"/>
    <w:rsid w:val="00896A8F"/>
    <w:rsid w:val="0089751E"/>
    <w:rsid w:val="008E1395"/>
    <w:rsid w:val="008E3AAB"/>
    <w:rsid w:val="00910867"/>
    <w:rsid w:val="00912BDC"/>
    <w:rsid w:val="00926453"/>
    <w:rsid w:val="00926680"/>
    <w:rsid w:val="009341DB"/>
    <w:rsid w:val="00954E20"/>
    <w:rsid w:val="00956CA9"/>
    <w:rsid w:val="0096577F"/>
    <w:rsid w:val="00972390"/>
    <w:rsid w:val="00984955"/>
    <w:rsid w:val="00990FAD"/>
    <w:rsid w:val="009959C1"/>
    <w:rsid w:val="009A000A"/>
    <w:rsid w:val="009A4B6F"/>
    <w:rsid w:val="009A525C"/>
    <w:rsid w:val="009B552A"/>
    <w:rsid w:val="009B7B1D"/>
    <w:rsid w:val="009E03C1"/>
    <w:rsid w:val="00A0597F"/>
    <w:rsid w:val="00A06A17"/>
    <w:rsid w:val="00A179A8"/>
    <w:rsid w:val="00A460A1"/>
    <w:rsid w:val="00A57C21"/>
    <w:rsid w:val="00A628EF"/>
    <w:rsid w:val="00A64905"/>
    <w:rsid w:val="00A70C3A"/>
    <w:rsid w:val="00A710AB"/>
    <w:rsid w:val="00A72719"/>
    <w:rsid w:val="00A8449F"/>
    <w:rsid w:val="00A91F1C"/>
    <w:rsid w:val="00A94A11"/>
    <w:rsid w:val="00AE0925"/>
    <w:rsid w:val="00AF0173"/>
    <w:rsid w:val="00AF3511"/>
    <w:rsid w:val="00AF3E95"/>
    <w:rsid w:val="00AF651C"/>
    <w:rsid w:val="00B06B30"/>
    <w:rsid w:val="00B1370D"/>
    <w:rsid w:val="00B21156"/>
    <w:rsid w:val="00B25E7A"/>
    <w:rsid w:val="00B30298"/>
    <w:rsid w:val="00B46F4D"/>
    <w:rsid w:val="00B5407B"/>
    <w:rsid w:val="00B61A3D"/>
    <w:rsid w:val="00B70F88"/>
    <w:rsid w:val="00B85F0E"/>
    <w:rsid w:val="00B93499"/>
    <w:rsid w:val="00BB1D1C"/>
    <w:rsid w:val="00BC56EE"/>
    <w:rsid w:val="00BD1A1A"/>
    <w:rsid w:val="00BD5B06"/>
    <w:rsid w:val="00BF77EE"/>
    <w:rsid w:val="00C0682E"/>
    <w:rsid w:val="00C134E7"/>
    <w:rsid w:val="00C346EF"/>
    <w:rsid w:val="00C35D7F"/>
    <w:rsid w:val="00C40146"/>
    <w:rsid w:val="00C51711"/>
    <w:rsid w:val="00C52E4A"/>
    <w:rsid w:val="00C7396C"/>
    <w:rsid w:val="00C76DFE"/>
    <w:rsid w:val="00C7747F"/>
    <w:rsid w:val="00C83686"/>
    <w:rsid w:val="00C8462B"/>
    <w:rsid w:val="00C90735"/>
    <w:rsid w:val="00C907CE"/>
    <w:rsid w:val="00C92827"/>
    <w:rsid w:val="00C93E18"/>
    <w:rsid w:val="00C941A0"/>
    <w:rsid w:val="00CA541D"/>
    <w:rsid w:val="00CB009A"/>
    <w:rsid w:val="00CB47DE"/>
    <w:rsid w:val="00CB582D"/>
    <w:rsid w:val="00CC319F"/>
    <w:rsid w:val="00CE048B"/>
    <w:rsid w:val="00D01489"/>
    <w:rsid w:val="00D01503"/>
    <w:rsid w:val="00D2290A"/>
    <w:rsid w:val="00D258AD"/>
    <w:rsid w:val="00D32247"/>
    <w:rsid w:val="00D37E84"/>
    <w:rsid w:val="00D4021E"/>
    <w:rsid w:val="00D415A5"/>
    <w:rsid w:val="00D42C99"/>
    <w:rsid w:val="00D434DD"/>
    <w:rsid w:val="00D447F2"/>
    <w:rsid w:val="00D55DA4"/>
    <w:rsid w:val="00D75DD0"/>
    <w:rsid w:val="00D80D25"/>
    <w:rsid w:val="00D8586C"/>
    <w:rsid w:val="00D92F71"/>
    <w:rsid w:val="00DC2528"/>
    <w:rsid w:val="00DC2F1F"/>
    <w:rsid w:val="00DE5997"/>
    <w:rsid w:val="00DF3340"/>
    <w:rsid w:val="00DF68B7"/>
    <w:rsid w:val="00E24D2A"/>
    <w:rsid w:val="00E3659E"/>
    <w:rsid w:val="00E4441A"/>
    <w:rsid w:val="00E44FDC"/>
    <w:rsid w:val="00E603E5"/>
    <w:rsid w:val="00E66B94"/>
    <w:rsid w:val="00E66C1C"/>
    <w:rsid w:val="00E7465E"/>
    <w:rsid w:val="00E75EE1"/>
    <w:rsid w:val="00E862BF"/>
    <w:rsid w:val="00E97A26"/>
    <w:rsid w:val="00EA4E1E"/>
    <w:rsid w:val="00EA62A7"/>
    <w:rsid w:val="00EB39C2"/>
    <w:rsid w:val="00EC5845"/>
    <w:rsid w:val="00ED37D3"/>
    <w:rsid w:val="00EE1A0B"/>
    <w:rsid w:val="00EE385B"/>
    <w:rsid w:val="00EF66A0"/>
    <w:rsid w:val="00EF765A"/>
    <w:rsid w:val="00F20C7E"/>
    <w:rsid w:val="00F27FC2"/>
    <w:rsid w:val="00F34E53"/>
    <w:rsid w:val="00F35C4D"/>
    <w:rsid w:val="00F7017D"/>
    <w:rsid w:val="00F81113"/>
    <w:rsid w:val="00F837EA"/>
    <w:rsid w:val="00F87BF0"/>
    <w:rsid w:val="00F942C3"/>
    <w:rsid w:val="00FA555A"/>
    <w:rsid w:val="00FA5A4E"/>
    <w:rsid w:val="00FA6768"/>
    <w:rsid w:val="00FA67C2"/>
    <w:rsid w:val="00FF57CE"/>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6DFE"/>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7A3CD8"/>
    <w:pPr>
      <w:outlineLvl w:val="1"/>
    </w:pPr>
  </w:style>
  <w:style w:type="paragraph" w:styleId="Heading3">
    <w:name w:val="heading 3"/>
    <w:basedOn w:val="Normal"/>
    <w:next w:val="Normal"/>
    <w:link w:val="Heading3Char"/>
    <w:uiPriority w:val="9"/>
    <w:semiHidden/>
    <w:unhideWhenUsed/>
    <w:qFormat/>
    <w:rsid w:val="002E79BD"/>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90DD3"/>
    <w:rPr>
      <w:color w:val="0563C1" w:themeColor="hyperlink"/>
      <w:u w:val="single"/>
    </w:rPr>
  </w:style>
  <w:style w:type="character" w:styleId="PlaceholderText">
    <w:name w:val="Placeholder Text"/>
    <w:basedOn w:val="DefaultParagraphFont"/>
    <w:uiPriority w:val="99"/>
    <w:semiHidden/>
    <w:rsid w:val="00135570"/>
    <w:rPr>
      <w:color w:val="808080"/>
    </w:rPr>
  </w:style>
  <w:style w:type="character" w:customStyle="1" w:styleId="Heading3Char">
    <w:name w:val="Heading 3 Char"/>
    <w:basedOn w:val="DefaultParagraphFont"/>
    <w:link w:val="Heading3"/>
    <w:uiPriority w:val="9"/>
    <w:rsid w:val="002E79B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76DFE"/>
    <w:rPr>
      <w:rFonts w:cs="Arial"/>
      <w:smallCaps/>
      <w:sz w:val="28"/>
      <w:szCs w:val="20"/>
    </w:rPr>
  </w:style>
  <w:style w:type="character" w:customStyle="1" w:styleId="Heading2Char">
    <w:name w:val="Heading 2 Char"/>
    <w:basedOn w:val="DefaultParagraphFont"/>
    <w:link w:val="Heading2"/>
    <w:uiPriority w:val="9"/>
    <w:rsid w:val="007A3CD8"/>
    <w:rPr>
      <w:rFonts w:cs="Arial"/>
      <w:smallCaps/>
      <w:sz w:val="28"/>
      <w:szCs w:val="20"/>
    </w:rPr>
  </w:style>
  <w:style w:type="paragraph" w:styleId="NoSpacing">
    <w:name w:val="No Spacing"/>
    <w:basedOn w:val="Normal"/>
    <w:uiPriority w:val="1"/>
    <w:qFormat/>
    <w:rsid w:val="00F942C3"/>
    <w:pPr>
      <w:spacing w:after="0" w:line="240" w:lineRule="auto"/>
    </w:pPr>
  </w:style>
  <w:style w:type="character" w:customStyle="1" w:styleId="normaltextrun">
    <w:name w:val="normaltextrun"/>
    <w:basedOn w:val="DefaultParagraphFont"/>
    <w:rsid w:val="001050B8"/>
  </w:style>
  <w:style w:type="paragraph" w:styleId="Title">
    <w:name w:val="Title"/>
    <w:basedOn w:val="Normal"/>
    <w:next w:val="Normal"/>
    <w:link w:val="TitleChar"/>
    <w:uiPriority w:val="10"/>
    <w:qFormat/>
    <w:rsid w:val="00477F07"/>
    <w:pPr>
      <w:spacing w:after="600" w:line="240" w:lineRule="auto"/>
      <w:jc w:val="center"/>
    </w:pPr>
    <w:rPr>
      <w:b/>
      <w:smallCaps/>
      <w:sz w:val="32"/>
    </w:rPr>
  </w:style>
  <w:style w:type="character" w:customStyle="1" w:styleId="TitleChar">
    <w:name w:val="Title Char"/>
    <w:basedOn w:val="DefaultParagraphFont"/>
    <w:link w:val="Title"/>
    <w:uiPriority w:val="10"/>
    <w:rsid w:val="00477F07"/>
    <w:rPr>
      <w:b/>
      <w:smallCaps/>
      <w:sz w:val="32"/>
    </w:rPr>
  </w:style>
  <w:style w:type="character" w:customStyle="1" w:styleId="Style1">
    <w:name w:val="Style1"/>
    <w:basedOn w:val="DefaultParagraphFont"/>
    <w:uiPriority w:val="1"/>
    <w:rsid w:val="008549D4"/>
    <w:rPr>
      <w:rFonts w:ascii="Calibri" w:hAnsi="Calibri"/>
      <w:sz w:val="22"/>
    </w:rPr>
  </w:style>
  <w:style w:type="numbering" w:customStyle="1" w:styleId="DEACStandardsList">
    <w:name w:val="DEAC Standards List"/>
    <w:basedOn w:val="NoList"/>
    <w:uiPriority w:val="99"/>
    <w:rsid w:val="008169E5"/>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147">
      <w:bodyDiv w:val="1"/>
      <w:marLeft w:val="0"/>
      <w:marRight w:val="0"/>
      <w:marTop w:val="0"/>
      <w:marBottom w:val="0"/>
      <w:divBdr>
        <w:top w:val="none" w:sz="0" w:space="0" w:color="auto"/>
        <w:left w:val="none" w:sz="0" w:space="0" w:color="auto"/>
        <w:bottom w:val="none" w:sz="0" w:space="0" w:color="auto"/>
        <w:right w:val="none" w:sz="0" w:space="0" w:color="auto"/>
      </w:divBdr>
    </w:div>
    <w:div w:id="310672846">
      <w:bodyDiv w:val="1"/>
      <w:marLeft w:val="0"/>
      <w:marRight w:val="0"/>
      <w:marTop w:val="0"/>
      <w:marBottom w:val="0"/>
      <w:divBdr>
        <w:top w:val="none" w:sz="0" w:space="0" w:color="auto"/>
        <w:left w:val="none" w:sz="0" w:space="0" w:color="auto"/>
        <w:bottom w:val="none" w:sz="0" w:space="0" w:color="auto"/>
        <w:right w:val="none" w:sz="0" w:space="0" w:color="auto"/>
      </w:divBdr>
    </w:div>
    <w:div w:id="441651491">
      <w:bodyDiv w:val="1"/>
      <w:marLeft w:val="0"/>
      <w:marRight w:val="0"/>
      <w:marTop w:val="0"/>
      <w:marBottom w:val="0"/>
      <w:divBdr>
        <w:top w:val="none" w:sz="0" w:space="0" w:color="auto"/>
        <w:left w:val="none" w:sz="0" w:space="0" w:color="auto"/>
        <w:bottom w:val="none" w:sz="0" w:space="0" w:color="auto"/>
        <w:right w:val="none" w:sz="0" w:space="0" w:color="auto"/>
      </w:divBdr>
    </w:div>
    <w:div w:id="979268453">
      <w:bodyDiv w:val="1"/>
      <w:marLeft w:val="0"/>
      <w:marRight w:val="0"/>
      <w:marTop w:val="0"/>
      <w:marBottom w:val="0"/>
      <w:divBdr>
        <w:top w:val="none" w:sz="0" w:space="0" w:color="auto"/>
        <w:left w:val="none" w:sz="0" w:space="0" w:color="auto"/>
        <w:bottom w:val="none" w:sz="0" w:space="0" w:color="auto"/>
        <w:right w:val="none" w:sz="0" w:space="0" w:color="auto"/>
      </w:divBdr>
    </w:div>
    <w:div w:id="1716269507">
      <w:bodyDiv w:val="1"/>
      <w:marLeft w:val="0"/>
      <w:marRight w:val="0"/>
      <w:marTop w:val="0"/>
      <w:marBottom w:val="0"/>
      <w:divBdr>
        <w:top w:val="none" w:sz="0" w:space="0" w:color="auto"/>
        <w:left w:val="none" w:sz="0" w:space="0" w:color="auto"/>
        <w:bottom w:val="none" w:sz="0" w:space="0" w:color="auto"/>
        <w:right w:val="none" w:sz="0" w:space="0" w:color="auto"/>
      </w:divBdr>
    </w:div>
    <w:div w:id="185776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7A1E718D334BFABE136ADD557CA698"/>
        <w:category>
          <w:name w:val="General"/>
          <w:gallery w:val="placeholder"/>
        </w:category>
        <w:types>
          <w:type w:val="bbPlcHdr"/>
        </w:types>
        <w:behaviors>
          <w:behavior w:val="content"/>
        </w:behaviors>
        <w:guid w:val="{05FE8529-9FB2-451A-931D-0C998C41CE5B}"/>
      </w:docPartPr>
      <w:docPartBody>
        <w:p w:rsidR="001B0E0C" w:rsidRDefault="007C42C0" w:rsidP="007C42C0">
          <w:pPr>
            <w:pStyle w:val="127A1E718D334BFABE136ADD557CA6981"/>
          </w:pPr>
          <w:r>
            <w:rPr>
              <w:rStyle w:val="PlaceholderText"/>
              <w:sz w:val="24"/>
            </w:rPr>
            <w:t>President/CEO Name</w:t>
          </w:r>
        </w:p>
      </w:docPartBody>
    </w:docPart>
    <w:docPart>
      <w:docPartPr>
        <w:name w:val="30BE7E25EE9246D99DB1659BA378E75C"/>
        <w:category>
          <w:name w:val="General"/>
          <w:gallery w:val="placeholder"/>
        </w:category>
        <w:types>
          <w:type w:val="bbPlcHdr"/>
        </w:types>
        <w:behaviors>
          <w:behavior w:val="content"/>
        </w:behaviors>
        <w:guid w:val="{84BCD9F2-EA2C-4D6E-B0D7-BD51A8E7A8DF}"/>
      </w:docPartPr>
      <w:docPartBody>
        <w:p w:rsidR="001B0E0C" w:rsidRDefault="007C42C0" w:rsidP="007C42C0">
          <w:pPr>
            <w:pStyle w:val="30BE7E25EE9246D99DB1659BA378E75C1"/>
          </w:pPr>
          <w:r>
            <w:rPr>
              <w:rStyle w:val="PlaceholderText"/>
              <w:sz w:val="24"/>
            </w:rPr>
            <w:t>President/CEO Signature</w:t>
          </w:r>
        </w:p>
      </w:docPartBody>
    </w:docPart>
    <w:docPart>
      <w:docPartPr>
        <w:name w:val="11E26B4865AA4597B343C82A043FC53A"/>
        <w:category>
          <w:name w:val="General"/>
          <w:gallery w:val="placeholder"/>
        </w:category>
        <w:types>
          <w:type w:val="bbPlcHdr"/>
        </w:types>
        <w:behaviors>
          <w:behavior w:val="content"/>
        </w:behaviors>
        <w:guid w:val="{1DB11D9F-D843-4723-A5D8-253C7670B6FF}"/>
      </w:docPartPr>
      <w:docPartBody>
        <w:p w:rsidR="001B0E0C" w:rsidRDefault="007C42C0" w:rsidP="007C42C0">
          <w:pPr>
            <w:pStyle w:val="11E26B4865AA4597B343C82A043FC53A1"/>
          </w:pPr>
          <w:r>
            <w:rPr>
              <w:rStyle w:val="PlaceholderText"/>
              <w:sz w:val="24"/>
            </w:rPr>
            <w:t>Insert Date</w:t>
          </w:r>
        </w:p>
      </w:docPartBody>
    </w:docPart>
    <w:docPart>
      <w:docPartPr>
        <w:name w:val="0C1289245F0B49A4AA56A34703E71031"/>
        <w:category>
          <w:name w:val="General"/>
          <w:gallery w:val="placeholder"/>
        </w:category>
        <w:types>
          <w:type w:val="bbPlcHdr"/>
        </w:types>
        <w:behaviors>
          <w:behavior w:val="content"/>
        </w:behaviors>
        <w:guid w:val="{E4F08FCF-C2ED-4DAE-B26A-246EF4156AD2}"/>
      </w:docPartPr>
      <w:docPartBody>
        <w:p w:rsidR="0081133D" w:rsidRDefault="007C42C0" w:rsidP="007C42C0">
          <w:pPr>
            <w:pStyle w:val="0C1289245F0B49A4AA56A34703E710311"/>
          </w:pPr>
          <w:r>
            <w:rPr>
              <w:rStyle w:val="PlaceholderText"/>
            </w:rPr>
            <w:t>Insert Institution Name</w:t>
          </w:r>
        </w:p>
      </w:docPartBody>
    </w:docPart>
    <w:docPart>
      <w:docPartPr>
        <w:name w:val="2F501E8EB0EA42449448B41ACE3FB414"/>
        <w:category>
          <w:name w:val="General"/>
          <w:gallery w:val="placeholder"/>
        </w:category>
        <w:types>
          <w:type w:val="bbPlcHdr"/>
        </w:types>
        <w:behaviors>
          <w:behavior w:val="content"/>
        </w:behaviors>
        <w:guid w:val="{B8B961D2-290D-460D-A7EA-64752390FB64}"/>
      </w:docPartPr>
      <w:docPartBody>
        <w:p w:rsidR="0081133D" w:rsidRDefault="007C42C0" w:rsidP="007C42C0">
          <w:pPr>
            <w:pStyle w:val="2F501E8EB0EA42449448B41ACE3FB4141"/>
          </w:pPr>
          <w:r w:rsidRPr="00D12AD9">
            <w:rPr>
              <w:color w:val="808080" w:themeColor="background1" w:themeShade="80"/>
            </w:rPr>
            <w:t>Insert Former Name(s)</w:t>
          </w:r>
        </w:p>
      </w:docPartBody>
    </w:docPart>
    <w:docPart>
      <w:docPartPr>
        <w:name w:val="4F4F2B347BFE49458A081A2E008EC468"/>
        <w:category>
          <w:name w:val="General"/>
          <w:gallery w:val="placeholder"/>
        </w:category>
        <w:types>
          <w:type w:val="bbPlcHdr"/>
        </w:types>
        <w:behaviors>
          <w:behavior w:val="content"/>
        </w:behaviors>
        <w:guid w:val="{70E8F245-4880-4870-8D03-3029F4B695C2}"/>
      </w:docPartPr>
      <w:docPartBody>
        <w:p w:rsidR="0081133D" w:rsidRDefault="00C00494" w:rsidP="00C00494">
          <w:pPr>
            <w:pStyle w:val="4F4F2B347BFE49458A081A2E008EC468"/>
          </w:pPr>
          <w:r w:rsidRPr="004252E7">
            <w:rPr>
              <w:rStyle w:val="PlaceholderText"/>
            </w:rPr>
            <w:t>Click or tap here to enter text.</w:t>
          </w:r>
        </w:p>
      </w:docPartBody>
    </w:docPart>
    <w:docPart>
      <w:docPartPr>
        <w:name w:val="0110C5F37BC94E5FBB37AA6BA24D7D6B"/>
        <w:category>
          <w:name w:val="General"/>
          <w:gallery w:val="placeholder"/>
        </w:category>
        <w:types>
          <w:type w:val="bbPlcHdr"/>
        </w:types>
        <w:behaviors>
          <w:behavior w:val="content"/>
        </w:behaviors>
        <w:guid w:val="{2E58E88D-E67F-4809-8C68-D5C2D2A4C12F}"/>
      </w:docPartPr>
      <w:docPartBody>
        <w:p w:rsidR="0081133D" w:rsidRDefault="007C42C0" w:rsidP="007C42C0">
          <w:pPr>
            <w:pStyle w:val="0110C5F37BC94E5FBB37AA6BA24D7D6B1"/>
          </w:pPr>
          <w:r>
            <w:rPr>
              <w:rStyle w:val="PlaceholderText"/>
            </w:rPr>
            <w:t>Main Telephone Number</w:t>
          </w:r>
        </w:p>
      </w:docPartBody>
    </w:docPart>
    <w:docPart>
      <w:docPartPr>
        <w:name w:val="CB596CD7806E49D8A0BF3269EC1F9C68"/>
        <w:category>
          <w:name w:val="General"/>
          <w:gallery w:val="placeholder"/>
        </w:category>
        <w:types>
          <w:type w:val="bbPlcHdr"/>
        </w:types>
        <w:behaviors>
          <w:behavior w:val="content"/>
        </w:behaviors>
        <w:guid w:val="{F14450B9-421C-4652-9F97-1CF28AF11EDA}"/>
      </w:docPartPr>
      <w:docPartBody>
        <w:p w:rsidR="0081133D" w:rsidRDefault="00C00494" w:rsidP="00C00494">
          <w:pPr>
            <w:pStyle w:val="CB596CD7806E49D8A0BF3269EC1F9C68"/>
          </w:pPr>
          <w:r w:rsidRPr="004252E7">
            <w:rPr>
              <w:rStyle w:val="PlaceholderText"/>
            </w:rPr>
            <w:t>Click or tap here to enter text.</w:t>
          </w:r>
        </w:p>
      </w:docPartBody>
    </w:docPart>
    <w:docPart>
      <w:docPartPr>
        <w:name w:val="5F45416E0C0F4860A75EB8BBAF4E1F8A"/>
        <w:category>
          <w:name w:val="General"/>
          <w:gallery w:val="placeholder"/>
        </w:category>
        <w:types>
          <w:type w:val="bbPlcHdr"/>
        </w:types>
        <w:behaviors>
          <w:behavior w:val="content"/>
        </w:behaviors>
        <w:guid w:val="{AB813649-72CE-4A73-A853-0C01460CA2F7}"/>
      </w:docPartPr>
      <w:docPartBody>
        <w:p w:rsidR="0081133D" w:rsidRDefault="007C42C0" w:rsidP="007C42C0">
          <w:pPr>
            <w:pStyle w:val="5F45416E0C0F4860A75EB8BBAF4E1F8A1"/>
          </w:pPr>
          <w:r w:rsidRPr="008549D4">
            <w:rPr>
              <w:rStyle w:val="PlaceholderText"/>
            </w:rPr>
            <w:t>Insert Response</w:t>
          </w:r>
        </w:p>
      </w:docPartBody>
    </w:docPart>
    <w:docPart>
      <w:docPartPr>
        <w:name w:val="6A31892961874DBB965D0E132CCB648F"/>
        <w:category>
          <w:name w:val="General"/>
          <w:gallery w:val="placeholder"/>
        </w:category>
        <w:types>
          <w:type w:val="bbPlcHdr"/>
        </w:types>
        <w:behaviors>
          <w:behavior w:val="content"/>
        </w:behaviors>
        <w:guid w:val="{FA3ABE7F-AF5B-471E-91A7-5AFCAA986311}"/>
      </w:docPartPr>
      <w:docPartBody>
        <w:p w:rsidR="0081133D" w:rsidRDefault="007C42C0" w:rsidP="007C42C0">
          <w:pPr>
            <w:pStyle w:val="6A31892961874DBB965D0E132CCB648F1"/>
          </w:pPr>
          <w:r w:rsidRPr="0068558F">
            <w:rPr>
              <w:rStyle w:val="PlaceholderText"/>
              <w:color w:val="808080" w:themeColor="background1" w:themeShade="80"/>
              <w:sz w:val="24"/>
            </w:rPr>
            <w:t>Insert Link</w:t>
          </w:r>
        </w:p>
      </w:docPartBody>
    </w:docPart>
    <w:docPart>
      <w:docPartPr>
        <w:name w:val="C6F36A71B4C449DC906EE212F618EC5F"/>
        <w:category>
          <w:name w:val="General"/>
          <w:gallery w:val="placeholder"/>
        </w:category>
        <w:types>
          <w:type w:val="bbPlcHdr"/>
        </w:types>
        <w:behaviors>
          <w:behavior w:val="content"/>
        </w:behaviors>
        <w:guid w:val="{7437DD92-5179-4FBB-BFAA-0389BA5BD681}"/>
      </w:docPartPr>
      <w:docPartBody>
        <w:p w:rsidR="0081133D" w:rsidRDefault="007C42C0" w:rsidP="007C42C0">
          <w:pPr>
            <w:pStyle w:val="C6F36A71B4C449DC906EE212F618EC5F1"/>
          </w:pPr>
          <w:r w:rsidRPr="00CB009A">
            <w:rPr>
              <w:rStyle w:val="PlaceholderText"/>
              <w:color w:val="808080" w:themeColor="background1" w:themeShade="80"/>
            </w:rPr>
            <w:t>Insert Link</w:t>
          </w:r>
        </w:p>
      </w:docPartBody>
    </w:docPart>
    <w:docPart>
      <w:docPartPr>
        <w:name w:val="A7D5D2C8F6BE488D80B3130BA892FAEC"/>
        <w:category>
          <w:name w:val="General"/>
          <w:gallery w:val="placeholder"/>
        </w:category>
        <w:types>
          <w:type w:val="bbPlcHdr"/>
        </w:types>
        <w:behaviors>
          <w:behavior w:val="content"/>
        </w:behaviors>
        <w:guid w:val="{3FEB5FE5-5647-47F1-9C85-FB844DF7B231}"/>
      </w:docPartPr>
      <w:docPartBody>
        <w:p w:rsidR="007C42C0" w:rsidRDefault="007C42C0" w:rsidP="007C42C0">
          <w:pPr>
            <w:pStyle w:val="A7D5D2C8F6BE488D80B3130BA892FAEC1"/>
          </w:pPr>
          <w:r w:rsidRPr="008549D4">
            <w:rPr>
              <w:rStyle w:val="PlaceholderText"/>
            </w:rPr>
            <w:t>Insert Response</w:t>
          </w:r>
        </w:p>
      </w:docPartBody>
    </w:docPart>
    <w:docPart>
      <w:docPartPr>
        <w:name w:val="35A38AB30715420D96C594C87F6EF07B"/>
        <w:category>
          <w:name w:val="General"/>
          <w:gallery w:val="placeholder"/>
        </w:category>
        <w:types>
          <w:type w:val="bbPlcHdr"/>
        </w:types>
        <w:behaviors>
          <w:behavior w:val="content"/>
        </w:behaviors>
        <w:guid w:val="{931E4AAB-8FA1-4ADF-976F-BEC9128675AD}"/>
      </w:docPartPr>
      <w:docPartBody>
        <w:p w:rsidR="007C42C0" w:rsidRDefault="007C42C0" w:rsidP="007C42C0">
          <w:pPr>
            <w:pStyle w:val="35A38AB30715420D96C594C87F6EF07B1"/>
          </w:pPr>
          <w:r w:rsidRPr="008549D4">
            <w:rPr>
              <w:rStyle w:val="PlaceholderText"/>
            </w:rPr>
            <w:t>Insert Response</w:t>
          </w:r>
        </w:p>
      </w:docPartBody>
    </w:docPart>
    <w:docPart>
      <w:docPartPr>
        <w:name w:val="843C7E66519940DEB59DA09C99F37AAB"/>
        <w:category>
          <w:name w:val="General"/>
          <w:gallery w:val="placeholder"/>
        </w:category>
        <w:types>
          <w:type w:val="bbPlcHdr"/>
        </w:types>
        <w:behaviors>
          <w:behavior w:val="content"/>
        </w:behaviors>
        <w:guid w:val="{4592FA14-AD1E-462D-A122-629AC6CC291D}"/>
      </w:docPartPr>
      <w:docPartBody>
        <w:p w:rsidR="007C42C0" w:rsidRDefault="007C42C0" w:rsidP="007C42C0">
          <w:pPr>
            <w:pStyle w:val="843C7E66519940DEB59DA09C99F37AAB1"/>
          </w:pPr>
          <w:r w:rsidRPr="008549D4">
            <w:rPr>
              <w:rStyle w:val="PlaceholderText"/>
            </w:rPr>
            <w:t>Insert Response</w:t>
          </w:r>
        </w:p>
      </w:docPartBody>
    </w:docPart>
    <w:docPart>
      <w:docPartPr>
        <w:name w:val="69C516F262314351B27FF30101D02C75"/>
        <w:category>
          <w:name w:val="General"/>
          <w:gallery w:val="placeholder"/>
        </w:category>
        <w:types>
          <w:type w:val="bbPlcHdr"/>
        </w:types>
        <w:behaviors>
          <w:behavior w:val="content"/>
        </w:behaviors>
        <w:guid w:val="{60EAA9D5-2811-403F-8146-17828BFB4C8F}"/>
      </w:docPartPr>
      <w:docPartBody>
        <w:p w:rsidR="007C42C0" w:rsidRDefault="007C42C0" w:rsidP="007C42C0">
          <w:pPr>
            <w:pStyle w:val="69C516F262314351B27FF30101D02C751"/>
          </w:pPr>
          <w:r w:rsidRPr="008549D4">
            <w:rPr>
              <w:rStyle w:val="PlaceholderText"/>
            </w:rPr>
            <w:t>Insert Response</w:t>
          </w:r>
        </w:p>
      </w:docPartBody>
    </w:docPart>
    <w:docPart>
      <w:docPartPr>
        <w:name w:val="E403E454C820455EAE0F6DA1435E2DE8"/>
        <w:category>
          <w:name w:val="General"/>
          <w:gallery w:val="placeholder"/>
        </w:category>
        <w:types>
          <w:type w:val="bbPlcHdr"/>
        </w:types>
        <w:behaviors>
          <w:behavior w:val="content"/>
        </w:behaviors>
        <w:guid w:val="{9DB6341C-505F-473D-97A9-0FAC5EE8B398}"/>
      </w:docPartPr>
      <w:docPartBody>
        <w:p w:rsidR="007C42C0" w:rsidRDefault="007C42C0" w:rsidP="007C42C0">
          <w:pPr>
            <w:pStyle w:val="E403E454C820455EAE0F6DA1435E2DE81"/>
          </w:pPr>
          <w:r w:rsidRPr="008549D4">
            <w:rPr>
              <w:rStyle w:val="PlaceholderText"/>
            </w:rPr>
            <w:t>Insert Response</w:t>
          </w:r>
        </w:p>
      </w:docPartBody>
    </w:docPart>
    <w:docPart>
      <w:docPartPr>
        <w:name w:val="325EAA9450C44571B462F1E290C15AAF"/>
        <w:category>
          <w:name w:val="General"/>
          <w:gallery w:val="placeholder"/>
        </w:category>
        <w:types>
          <w:type w:val="bbPlcHdr"/>
        </w:types>
        <w:behaviors>
          <w:behavior w:val="content"/>
        </w:behaviors>
        <w:guid w:val="{4BC0A77F-F336-472B-B8F7-7A801D9F20A9}"/>
      </w:docPartPr>
      <w:docPartBody>
        <w:p w:rsidR="00000000" w:rsidRDefault="00135CDB" w:rsidP="00135CDB">
          <w:pPr>
            <w:pStyle w:val="325EAA9450C44571B462F1E290C15AAF"/>
          </w:pPr>
          <w:r w:rsidRPr="002C4751">
            <w:rPr>
              <w:rStyle w:val="PlaceholderText"/>
              <w:rFonts w:cstheme="minorHAnsi"/>
            </w:rPr>
            <w:t>Insert Link</w:t>
          </w:r>
        </w:p>
      </w:docPartBody>
    </w:docPart>
    <w:docPart>
      <w:docPartPr>
        <w:name w:val="70F50D5FB13047B89DFB788F0DC46ED3"/>
        <w:category>
          <w:name w:val="General"/>
          <w:gallery w:val="placeholder"/>
        </w:category>
        <w:types>
          <w:type w:val="bbPlcHdr"/>
        </w:types>
        <w:behaviors>
          <w:behavior w:val="content"/>
        </w:behaviors>
        <w:guid w:val="{4C51EA09-9562-4B87-82D9-377E5E01AEAF}"/>
      </w:docPartPr>
      <w:docPartBody>
        <w:p w:rsidR="00000000" w:rsidRDefault="00135CDB" w:rsidP="00135CDB">
          <w:pPr>
            <w:pStyle w:val="70F50D5FB13047B89DFB788F0DC46ED3"/>
          </w:pPr>
          <w:r w:rsidRPr="002C4751">
            <w:rPr>
              <w:rStyle w:val="PlaceholderText"/>
              <w:rFonts w:cstheme="minorHAnsi"/>
            </w:rPr>
            <w:t>Insert Link</w:t>
          </w:r>
        </w:p>
      </w:docPartBody>
    </w:docPart>
    <w:docPart>
      <w:docPartPr>
        <w:name w:val="001C344309AB4E18B93A33CC8D3C18AD"/>
        <w:category>
          <w:name w:val="General"/>
          <w:gallery w:val="placeholder"/>
        </w:category>
        <w:types>
          <w:type w:val="bbPlcHdr"/>
        </w:types>
        <w:behaviors>
          <w:behavior w:val="content"/>
        </w:behaviors>
        <w:guid w:val="{A82D1A6C-D2DD-4719-A644-D36B136FA9B3}"/>
      </w:docPartPr>
      <w:docPartBody>
        <w:p w:rsidR="00000000" w:rsidRDefault="00135CDB" w:rsidP="00135CDB">
          <w:pPr>
            <w:pStyle w:val="001C344309AB4E18B93A33CC8D3C18AD"/>
          </w:pPr>
          <w:r w:rsidRPr="00284D69">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7B"/>
    <w:rsid w:val="00135CDB"/>
    <w:rsid w:val="001A54FE"/>
    <w:rsid w:val="001B0E0C"/>
    <w:rsid w:val="003002FC"/>
    <w:rsid w:val="00360A7B"/>
    <w:rsid w:val="005E0C0F"/>
    <w:rsid w:val="00654D6C"/>
    <w:rsid w:val="00660FD8"/>
    <w:rsid w:val="006F3799"/>
    <w:rsid w:val="0073711A"/>
    <w:rsid w:val="007C42C0"/>
    <w:rsid w:val="0081133D"/>
    <w:rsid w:val="008378FC"/>
    <w:rsid w:val="00874C67"/>
    <w:rsid w:val="0092182F"/>
    <w:rsid w:val="00A02196"/>
    <w:rsid w:val="00C00494"/>
    <w:rsid w:val="00C1293B"/>
    <w:rsid w:val="00C45A20"/>
    <w:rsid w:val="00CA43EA"/>
    <w:rsid w:val="00CC6743"/>
    <w:rsid w:val="00DA6BAA"/>
    <w:rsid w:val="00DF675A"/>
    <w:rsid w:val="00E478AD"/>
    <w:rsid w:val="00E81074"/>
    <w:rsid w:val="00EA7381"/>
    <w:rsid w:val="00EB7E36"/>
    <w:rsid w:val="00EF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CDB"/>
    <w:rPr>
      <w:color w:val="808080"/>
    </w:rPr>
  </w:style>
  <w:style w:type="paragraph" w:customStyle="1" w:styleId="71A34CAAA67849CA93DF3F698C7CFE8B">
    <w:name w:val="71A34CAAA67849CA93DF3F698C7CFE8B"/>
    <w:rsid w:val="00360A7B"/>
  </w:style>
  <w:style w:type="paragraph" w:customStyle="1" w:styleId="D008A699D4B04F22AD6C4E94675ACD30">
    <w:name w:val="D008A699D4B04F22AD6C4E94675ACD30"/>
    <w:rsid w:val="00360A7B"/>
  </w:style>
  <w:style w:type="paragraph" w:customStyle="1" w:styleId="3C4DF884CF9B43628C151E7AD5C54106">
    <w:name w:val="3C4DF884CF9B43628C151E7AD5C54106"/>
    <w:rsid w:val="00360A7B"/>
  </w:style>
  <w:style w:type="paragraph" w:customStyle="1" w:styleId="153C9ADB4A284389A3EAB70204051139">
    <w:name w:val="153C9ADB4A284389A3EAB70204051139"/>
    <w:rsid w:val="00360A7B"/>
  </w:style>
  <w:style w:type="paragraph" w:customStyle="1" w:styleId="66797AE958EE4D40AC3658891D2D8D04">
    <w:name w:val="66797AE958EE4D40AC3658891D2D8D04"/>
    <w:rsid w:val="00360A7B"/>
  </w:style>
  <w:style w:type="paragraph" w:customStyle="1" w:styleId="86EB131C8A704DD89386C1E425E6AB3C">
    <w:name w:val="86EB131C8A704DD89386C1E425E6AB3C"/>
    <w:rsid w:val="00360A7B"/>
  </w:style>
  <w:style w:type="paragraph" w:customStyle="1" w:styleId="A565925DAF31436BAADD51BB9CC6593B">
    <w:name w:val="A565925DAF31436BAADD51BB9CC6593B"/>
    <w:rsid w:val="00360A7B"/>
  </w:style>
  <w:style w:type="paragraph" w:customStyle="1" w:styleId="C61EE0AD875E4369A92BFECBFC32B8B9">
    <w:name w:val="C61EE0AD875E4369A92BFECBFC32B8B9"/>
    <w:rsid w:val="00360A7B"/>
  </w:style>
  <w:style w:type="paragraph" w:customStyle="1" w:styleId="4EAC1B47DAA1496A8F3D9FB99309A746">
    <w:name w:val="4EAC1B47DAA1496A8F3D9FB99309A746"/>
    <w:rsid w:val="00360A7B"/>
  </w:style>
  <w:style w:type="paragraph" w:customStyle="1" w:styleId="FD5D1135AB184F3FB223726E24018A02">
    <w:name w:val="FD5D1135AB184F3FB223726E24018A02"/>
    <w:rsid w:val="00360A7B"/>
  </w:style>
  <w:style w:type="paragraph" w:customStyle="1" w:styleId="F1A07E0C523348AE8EB9233073824131">
    <w:name w:val="F1A07E0C523348AE8EB9233073824131"/>
    <w:rsid w:val="00360A7B"/>
  </w:style>
  <w:style w:type="paragraph" w:customStyle="1" w:styleId="7A8E557B19C4474BB0FC4372E492AD02">
    <w:name w:val="7A8E557B19C4474BB0FC4372E492AD02"/>
    <w:rsid w:val="00360A7B"/>
  </w:style>
  <w:style w:type="paragraph" w:customStyle="1" w:styleId="965016503EBD498187B9A9BA81B169FE">
    <w:name w:val="965016503EBD498187B9A9BA81B169FE"/>
    <w:rsid w:val="00360A7B"/>
  </w:style>
  <w:style w:type="paragraph" w:customStyle="1" w:styleId="518987F726B34E1691752683A19ADF77">
    <w:name w:val="518987F726B34E1691752683A19ADF77"/>
    <w:rsid w:val="00360A7B"/>
  </w:style>
  <w:style w:type="paragraph" w:customStyle="1" w:styleId="0CF8E7F150AC4852B4F96DC34C1C06C6">
    <w:name w:val="0CF8E7F150AC4852B4F96DC34C1C06C6"/>
    <w:rsid w:val="00360A7B"/>
  </w:style>
  <w:style w:type="paragraph" w:customStyle="1" w:styleId="0E9B9B9E5339400B898C1554FA3F58B6">
    <w:name w:val="0E9B9B9E5339400B898C1554FA3F58B6"/>
    <w:rsid w:val="00360A7B"/>
  </w:style>
  <w:style w:type="paragraph" w:customStyle="1" w:styleId="3F6D4A76EDC245BE95C67B54CD0779C7">
    <w:name w:val="3F6D4A76EDC245BE95C67B54CD0779C7"/>
    <w:rsid w:val="00360A7B"/>
  </w:style>
  <w:style w:type="paragraph" w:customStyle="1" w:styleId="A6858CB97A8E439D8F78F9A9B56A48A3">
    <w:name w:val="A6858CB97A8E439D8F78F9A9B56A48A3"/>
    <w:rsid w:val="00360A7B"/>
  </w:style>
  <w:style w:type="paragraph" w:customStyle="1" w:styleId="C55A7C7935A844A58A54CA05CA571DFA">
    <w:name w:val="C55A7C7935A844A58A54CA05CA571DFA"/>
    <w:rsid w:val="00360A7B"/>
  </w:style>
  <w:style w:type="paragraph" w:customStyle="1" w:styleId="52E28C841DBE4988A115D04AF78520EA">
    <w:name w:val="52E28C841DBE4988A115D04AF78520EA"/>
    <w:rsid w:val="00360A7B"/>
  </w:style>
  <w:style w:type="paragraph" w:customStyle="1" w:styleId="56720E85E0CE42BDBBFE28B26D0B7458">
    <w:name w:val="56720E85E0CE42BDBBFE28B26D0B7458"/>
    <w:rsid w:val="00360A7B"/>
  </w:style>
  <w:style w:type="paragraph" w:customStyle="1" w:styleId="B5DBB5BCD61E42F3A2F88C7E20B4BC52">
    <w:name w:val="B5DBB5BCD61E42F3A2F88C7E20B4BC52"/>
    <w:rsid w:val="00360A7B"/>
  </w:style>
  <w:style w:type="paragraph" w:customStyle="1" w:styleId="99E658C04B89475F92D8781186B92CA2">
    <w:name w:val="99E658C04B89475F92D8781186B92CA2"/>
    <w:rsid w:val="00360A7B"/>
  </w:style>
  <w:style w:type="paragraph" w:customStyle="1" w:styleId="9746614AC6694930BB8EBD2293F56B78">
    <w:name w:val="9746614AC6694930BB8EBD2293F56B78"/>
    <w:rsid w:val="00360A7B"/>
  </w:style>
  <w:style w:type="paragraph" w:customStyle="1" w:styleId="68BE4ED3A997461298C97A5BCDC11DBD">
    <w:name w:val="68BE4ED3A997461298C97A5BCDC11DBD"/>
    <w:rsid w:val="00360A7B"/>
  </w:style>
  <w:style w:type="paragraph" w:customStyle="1" w:styleId="092AB26D39864E4FA8FA26F323121752">
    <w:name w:val="092AB26D39864E4FA8FA26F323121752"/>
    <w:rsid w:val="00360A7B"/>
  </w:style>
  <w:style w:type="paragraph" w:customStyle="1" w:styleId="D1DCA8E057C24C118A21946921A2CD48">
    <w:name w:val="D1DCA8E057C24C118A21946921A2CD48"/>
    <w:rsid w:val="00360A7B"/>
  </w:style>
  <w:style w:type="paragraph" w:customStyle="1" w:styleId="71A34CAAA67849CA93DF3F698C7CFE8B1">
    <w:name w:val="71A34CAAA67849CA93DF3F698C7CFE8B1"/>
    <w:rsid w:val="00360A7B"/>
    <w:rPr>
      <w:rFonts w:eastAsiaTheme="minorHAnsi"/>
    </w:rPr>
  </w:style>
  <w:style w:type="paragraph" w:customStyle="1" w:styleId="D008A699D4B04F22AD6C4E94675ACD301">
    <w:name w:val="D008A699D4B04F22AD6C4E94675ACD301"/>
    <w:rsid w:val="00360A7B"/>
    <w:rPr>
      <w:rFonts w:eastAsiaTheme="minorHAnsi"/>
    </w:rPr>
  </w:style>
  <w:style w:type="paragraph" w:customStyle="1" w:styleId="3C4DF884CF9B43628C151E7AD5C541061">
    <w:name w:val="3C4DF884CF9B43628C151E7AD5C541061"/>
    <w:rsid w:val="00360A7B"/>
    <w:rPr>
      <w:rFonts w:eastAsiaTheme="minorHAnsi"/>
    </w:rPr>
  </w:style>
  <w:style w:type="paragraph" w:customStyle="1" w:styleId="153C9ADB4A284389A3EAB702040511391">
    <w:name w:val="153C9ADB4A284389A3EAB702040511391"/>
    <w:rsid w:val="00360A7B"/>
    <w:rPr>
      <w:rFonts w:eastAsiaTheme="minorHAnsi"/>
    </w:rPr>
  </w:style>
  <w:style w:type="paragraph" w:customStyle="1" w:styleId="66797AE958EE4D40AC3658891D2D8D041">
    <w:name w:val="66797AE958EE4D40AC3658891D2D8D041"/>
    <w:rsid w:val="00360A7B"/>
    <w:rPr>
      <w:rFonts w:eastAsiaTheme="minorHAnsi"/>
    </w:rPr>
  </w:style>
  <w:style w:type="paragraph" w:customStyle="1" w:styleId="86EB131C8A704DD89386C1E425E6AB3C1">
    <w:name w:val="86EB131C8A704DD89386C1E425E6AB3C1"/>
    <w:rsid w:val="00360A7B"/>
    <w:rPr>
      <w:rFonts w:eastAsiaTheme="minorHAnsi"/>
    </w:rPr>
  </w:style>
  <w:style w:type="paragraph" w:customStyle="1" w:styleId="A565925DAF31436BAADD51BB9CC6593B1">
    <w:name w:val="A565925DAF31436BAADD51BB9CC6593B1"/>
    <w:rsid w:val="00360A7B"/>
    <w:rPr>
      <w:rFonts w:eastAsiaTheme="minorHAnsi"/>
    </w:rPr>
  </w:style>
  <w:style w:type="paragraph" w:customStyle="1" w:styleId="C61EE0AD875E4369A92BFECBFC32B8B91">
    <w:name w:val="C61EE0AD875E4369A92BFECBFC32B8B91"/>
    <w:rsid w:val="00360A7B"/>
    <w:rPr>
      <w:rFonts w:eastAsiaTheme="minorHAnsi"/>
    </w:rPr>
  </w:style>
  <w:style w:type="paragraph" w:customStyle="1" w:styleId="4EAC1B47DAA1496A8F3D9FB99309A7461">
    <w:name w:val="4EAC1B47DAA1496A8F3D9FB99309A7461"/>
    <w:rsid w:val="00360A7B"/>
    <w:rPr>
      <w:rFonts w:eastAsiaTheme="minorHAnsi"/>
    </w:rPr>
  </w:style>
  <w:style w:type="paragraph" w:customStyle="1" w:styleId="FD5D1135AB184F3FB223726E24018A021">
    <w:name w:val="FD5D1135AB184F3FB223726E24018A021"/>
    <w:rsid w:val="00360A7B"/>
    <w:rPr>
      <w:rFonts w:eastAsiaTheme="minorHAnsi"/>
    </w:rPr>
  </w:style>
  <w:style w:type="paragraph" w:customStyle="1" w:styleId="F1A07E0C523348AE8EB92330738241311">
    <w:name w:val="F1A07E0C523348AE8EB92330738241311"/>
    <w:rsid w:val="00360A7B"/>
    <w:rPr>
      <w:rFonts w:eastAsiaTheme="minorHAnsi"/>
    </w:rPr>
  </w:style>
  <w:style w:type="paragraph" w:customStyle="1" w:styleId="7A8E557B19C4474BB0FC4372E492AD021">
    <w:name w:val="7A8E557B19C4474BB0FC4372E492AD021"/>
    <w:rsid w:val="00360A7B"/>
    <w:rPr>
      <w:rFonts w:eastAsiaTheme="minorHAnsi"/>
    </w:rPr>
  </w:style>
  <w:style w:type="paragraph" w:customStyle="1" w:styleId="EB0C751EBC0E4D1A909F12A519D216CA">
    <w:name w:val="EB0C751EBC0E4D1A909F12A519D216CA"/>
    <w:rsid w:val="00360A7B"/>
    <w:rPr>
      <w:rFonts w:eastAsiaTheme="minorHAnsi"/>
    </w:rPr>
  </w:style>
  <w:style w:type="paragraph" w:customStyle="1" w:styleId="1C0CE0C131974704A61CB63DB6203AD4">
    <w:name w:val="1C0CE0C131974704A61CB63DB6203AD4"/>
    <w:rsid w:val="00360A7B"/>
    <w:rPr>
      <w:rFonts w:eastAsiaTheme="minorHAnsi"/>
    </w:rPr>
  </w:style>
  <w:style w:type="paragraph" w:customStyle="1" w:styleId="5D7A498C8E724A1CA005CB9085C3194E">
    <w:name w:val="5D7A498C8E724A1CA005CB9085C3194E"/>
    <w:rsid w:val="00360A7B"/>
    <w:rPr>
      <w:rFonts w:eastAsiaTheme="minorHAnsi"/>
    </w:rPr>
  </w:style>
  <w:style w:type="paragraph" w:customStyle="1" w:styleId="EB4C68B14D39448E9C83650BEB56DED5">
    <w:name w:val="EB4C68B14D39448E9C83650BEB56DED5"/>
    <w:rsid w:val="00360A7B"/>
    <w:rPr>
      <w:rFonts w:eastAsiaTheme="minorHAnsi"/>
    </w:rPr>
  </w:style>
  <w:style w:type="paragraph" w:customStyle="1" w:styleId="965016503EBD498187B9A9BA81B169FE1">
    <w:name w:val="965016503EBD498187B9A9BA81B169FE1"/>
    <w:rsid w:val="00360A7B"/>
    <w:pPr>
      <w:ind w:left="720"/>
      <w:contextualSpacing/>
    </w:pPr>
    <w:rPr>
      <w:rFonts w:eastAsiaTheme="minorHAnsi"/>
    </w:rPr>
  </w:style>
  <w:style w:type="paragraph" w:customStyle="1" w:styleId="518987F726B34E1691752683A19ADF771">
    <w:name w:val="518987F726B34E1691752683A19ADF771"/>
    <w:rsid w:val="00360A7B"/>
    <w:pPr>
      <w:ind w:left="720"/>
      <w:contextualSpacing/>
    </w:pPr>
    <w:rPr>
      <w:rFonts w:eastAsiaTheme="minorHAnsi"/>
    </w:rPr>
  </w:style>
  <w:style w:type="paragraph" w:customStyle="1" w:styleId="0E9B9B9E5339400B898C1554FA3F58B61">
    <w:name w:val="0E9B9B9E5339400B898C1554FA3F58B61"/>
    <w:rsid w:val="00360A7B"/>
    <w:pPr>
      <w:ind w:left="720"/>
      <w:contextualSpacing/>
    </w:pPr>
    <w:rPr>
      <w:rFonts w:eastAsiaTheme="minorHAnsi"/>
    </w:rPr>
  </w:style>
  <w:style w:type="paragraph" w:customStyle="1" w:styleId="3F6D4A76EDC245BE95C67B54CD0779C71">
    <w:name w:val="3F6D4A76EDC245BE95C67B54CD0779C71"/>
    <w:rsid w:val="00360A7B"/>
    <w:pPr>
      <w:ind w:left="720"/>
      <w:contextualSpacing/>
    </w:pPr>
    <w:rPr>
      <w:rFonts w:eastAsiaTheme="minorHAnsi"/>
    </w:rPr>
  </w:style>
  <w:style w:type="paragraph" w:customStyle="1" w:styleId="A6858CB97A8E439D8F78F9A9B56A48A31">
    <w:name w:val="A6858CB97A8E439D8F78F9A9B56A48A31"/>
    <w:rsid w:val="00360A7B"/>
    <w:pPr>
      <w:ind w:left="720"/>
      <w:contextualSpacing/>
    </w:pPr>
    <w:rPr>
      <w:rFonts w:eastAsiaTheme="minorHAnsi"/>
    </w:rPr>
  </w:style>
  <w:style w:type="paragraph" w:customStyle="1" w:styleId="C55A7C7935A844A58A54CA05CA571DFA1">
    <w:name w:val="C55A7C7935A844A58A54CA05CA571DFA1"/>
    <w:rsid w:val="00360A7B"/>
    <w:pPr>
      <w:ind w:left="720"/>
      <w:contextualSpacing/>
    </w:pPr>
    <w:rPr>
      <w:rFonts w:eastAsiaTheme="minorHAnsi"/>
    </w:rPr>
  </w:style>
  <w:style w:type="paragraph" w:customStyle="1" w:styleId="52E28C841DBE4988A115D04AF78520EA1">
    <w:name w:val="52E28C841DBE4988A115D04AF78520EA1"/>
    <w:rsid w:val="00360A7B"/>
    <w:pPr>
      <w:ind w:left="720"/>
      <w:contextualSpacing/>
    </w:pPr>
    <w:rPr>
      <w:rFonts w:eastAsiaTheme="minorHAnsi"/>
    </w:rPr>
  </w:style>
  <w:style w:type="paragraph" w:customStyle="1" w:styleId="56720E85E0CE42BDBBFE28B26D0B74581">
    <w:name w:val="56720E85E0CE42BDBBFE28B26D0B74581"/>
    <w:rsid w:val="00360A7B"/>
    <w:pPr>
      <w:ind w:left="720"/>
      <w:contextualSpacing/>
    </w:pPr>
    <w:rPr>
      <w:rFonts w:eastAsiaTheme="minorHAnsi"/>
    </w:rPr>
  </w:style>
  <w:style w:type="paragraph" w:customStyle="1" w:styleId="B5DBB5BCD61E42F3A2F88C7E20B4BC521">
    <w:name w:val="B5DBB5BCD61E42F3A2F88C7E20B4BC521"/>
    <w:rsid w:val="00360A7B"/>
    <w:pPr>
      <w:ind w:left="720"/>
      <w:contextualSpacing/>
    </w:pPr>
    <w:rPr>
      <w:rFonts w:eastAsiaTheme="minorHAnsi"/>
    </w:rPr>
  </w:style>
  <w:style w:type="paragraph" w:customStyle="1" w:styleId="99E658C04B89475F92D8781186B92CA21">
    <w:name w:val="99E658C04B89475F92D8781186B92CA21"/>
    <w:rsid w:val="00360A7B"/>
    <w:rPr>
      <w:rFonts w:eastAsiaTheme="minorHAnsi"/>
    </w:rPr>
  </w:style>
  <w:style w:type="paragraph" w:customStyle="1" w:styleId="9746614AC6694930BB8EBD2293F56B781">
    <w:name w:val="9746614AC6694930BB8EBD2293F56B781"/>
    <w:rsid w:val="00360A7B"/>
    <w:rPr>
      <w:rFonts w:eastAsiaTheme="minorHAnsi"/>
    </w:rPr>
  </w:style>
  <w:style w:type="paragraph" w:customStyle="1" w:styleId="BC6B67F273054DF3898CA9D1B605F6B4">
    <w:name w:val="BC6B67F273054DF3898CA9D1B605F6B4"/>
    <w:rsid w:val="00360A7B"/>
    <w:pPr>
      <w:ind w:left="720"/>
      <w:contextualSpacing/>
    </w:pPr>
    <w:rPr>
      <w:rFonts w:eastAsiaTheme="minorHAnsi"/>
    </w:rPr>
  </w:style>
  <w:style w:type="paragraph" w:customStyle="1" w:styleId="68BE4ED3A997461298C97A5BCDC11DBD1">
    <w:name w:val="68BE4ED3A997461298C97A5BCDC11DBD1"/>
    <w:rsid w:val="00360A7B"/>
    <w:rPr>
      <w:rFonts w:eastAsiaTheme="minorHAnsi"/>
    </w:rPr>
  </w:style>
  <w:style w:type="paragraph" w:customStyle="1" w:styleId="092AB26D39864E4FA8FA26F3231217521">
    <w:name w:val="092AB26D39864E4FA8FA26F3231217521"/>
    <w:rsid w:val="00360A7B"/>
    <w:rPr>
      <w:rFonts w:eastAsiaTheme="minorHAnsi"/>
    </w:rPr>
  </w:style>
  <w:style w:type="paragraph" w:customStyle="1" w:styleId="D1DCA8E057C24C118A21946921A2CD481">
    <w:name w:val="D1DCA8E057C24C118A21946921A2CD481"/>
    <w:rsid w:val="00360A7B"/>
    <w:rPr>
      <w:rFonts w:eastAsiaTheme="minorHAnsi"/>
    </w:rPr>
  </w:style>
  <w:style w:type="paragraph" w:customStyle="1" w:styleId="9670909E7B7747FAA85E1F53C212ED22">
    <w:name w:val="9670909E7B7747FAA85E1F53C212ED22"/>
    <w:rsid w:val="00A02196"/>
  </w:style>
  <w:style w:type="paragraph" w:customStyle="1" w:styleId="5B70B05809F5400FA5CF9AD5B4653AA6">
    <w:name w:val="5B70B05809F5400FA5CF9AD5B4653AA6"/>
    <w:rsid w:val="00A02196"/>
  </w:style>
  <w:style w:type="paragraph" w:customStyle="1" w:styleId="C5B94293B088414482BEF2E038893EBE">
    <w:name w:val="C5B94293B088414482BEF2E038893EBE"/>
    <w:rsid w:val="00A02196"/>
  </w:style>
  <w:style w:type="paragraph" w:customStyle="1" w:styleId="0E722D8A5A854E03A2635AAE2D57F7D6">
    <w:name w:val="0E722D8A5A854E03A2635AAE2D57F7D6"/>
    <w:rsid w:val="00A02196"/>
  </w:style>
  <w:style w:type="paragraph" w:customStyle="1" w:styleId="D2CE35FBA8A243A0BE42440D5C1D21E6">
    <w:name w:val="D2CE35FBA8A243A0BE42440D5C1D21E6"/>
    <w:rsid w:val="00A02196"/>
  </w:style>
  <w:style w:type="paragraph" w:customStyle="1" w:styleId="2CE8A752D5974FB38ED1D1901EEBE45D">
    <w:name w:val="2CE8A752D5974FB38ED1D1901EEBE45D"/>
    <w:rsid w:val="00A02196"/>
  </w:style>
  <w:style w:type="paragraph" w:customStyle="1" w:styleId="D16D454BA53E42819558A062BF2BA3E0">
    <w:name w:val="D16D454BA53E42819558A062BF2BA3E0"/>
    <w:rsid w:val="00A02196"/>
  </w:style>
  <w:style w:type="paragraph" w:customStyle="1" w:styleId="0A0A166ECC234902819940915B954F26">
    <w:name w:val="0A0A166ECC234902819940915B954F26"/>
    <w:rsid w:val="00A02196"/>
  </w:style>
  <w:style w:type="paragraph" w:customStyle="1" w:styleId="D4B86DC7D3BF4F219F613E975F3310F5">
    <w:name w:val="D4B86DC7D3BF4F219F613E975F3310F5"/>
    <w:rsid w:val="00A02196"/>
  </w:style>
  <w:style w:type="paragraph" w:customStyle="1" w:styleId="159A39B02FCD486E9A34840AC32F9421">
    <w:name w:val="159A39B02FCD486E9A34840AC32F9421"/>
    <w:rsid w:val="00A02196"/>
  </w:style>
  <w:style w:type="paragraph" w:customStyle="1" w:styleId="AB46C82CE0674EA59F7B9E0957F9BC7E">
    <w:name w:val="AB46C82CE0674EA59F7B9E0957F9BC7E"/>
    <w:rsid w:val="00A02196"/>
  </w:style>
  <w:style w:type="paragraph" w:customStyle="1" w:styleId="C0ECFF3C12594D9FA8715F2BFBFD13F7">
    <w:name w:val="C0ECFF3C12594D9FA8715F2BFBFD13F7"/>
    <w:rsid w:val="00A02196"/>
  </w:style>
  <w:style w:type="paragraph" w:customStyle="1" w:styleId="5CBC1FD6C9454D52949AD1585FC94CD7">
    <w:name w:val="5CBC1FD6C9454D52949AD1585FC94CD7"/>
    <w:rsid w:val="00A02196"/>
  </w:style>
  <w:style w:type="paragraph" w:customStyle="1" w:styleId="16E5FCA0ED944026A3553F86FFD91D7D">
    <w:name w:val="16E5FCA0ED944026A3553F86FFD91D7D"/>
    <w:rsid w:val="00A02196"/>
  </w:style>
  <w:style w:type="paragraph" w:customStyle="1" w:styleId="A552196F066F4BC38267A2DC65A68064">
    <w:name w:val="A552196F066F4BC38267A2DC65A68064"/>
    <w:rsid w:val="00A02196"/>
  </w:style>
  <w:style w:type="paragraph" w:customStyle="1" w:styleId="F238AD811E574ACBA6953E8CDFED693D">
    <w:name w:val="F238AD811E574ACBA6953E8CDFED693D"/>
    <w:rsid w:val="00A02196"/>
  </w:style>
  <w:style w:type="paragraph" w:customStyle="1" w:styleId="D9981C2D3854401198763BEB4EE9A961">
    <w:name w:val="D9981C2D3854401198763BEB4EE9A961"/>
    <w:rsid w:val="00A02196"/>
  </w:style>
  <w:style w:type="paragraph" w:customStyle="1" w:styleId="3DA8BEC1630A4C88A128988DDC3D7829">
    <w:name w:val="3DA8BEC1630A4C88A128988DDC3D7829"/>
    <w:rsid w:val="00A02196"/>
  </w:style>
  <w:style w:type="paragraph" w:customStyle="1" w:styleId="21C0A5C641C644BC894E3F3924AA3DC8">
    <w:name w:val="21C0A5C641C644BC894E3F3924AA3DC8"/>
    <w:rsid w:val="00A02196"/>
  </w:style>
  <w:style w:type="paragraph" w:customStyle="1" w:styleId="B9DA43C6F97E40E8A31C6930DB43090F">
    <w:name w:val="B9DA43C6F97E40E8A31C6930DB43090F"/>
    <w:rsid w:val="00A02196"/>
  </w:style>
  <w:style w:type="paragraph" w:customStyle="1" w:styleId="C2FF6CF4761E4B5AB6D554362072B920">
    <w:name w:val="C2FF6CF4761E4B5AB6D554362072B920"/>
    <w:rsid w:val="00A02196"/>
  </w:style>
  <w:style w:type="paragraph" w:customStyle="1" w:styleId="6F3FB4BA892F44928960B44FE1F89721">
    <w:name w:val="6F3FB4BA892F44928960B44FE1F89721"/>
    <w:rsid w:val="00A02196"/>
  </w:style>
  <w:style w:type="paragraph" w:customStyle="1" w:styleId="17460DB08BBE409DA83EFC73DD7E5688">
    <w:name w:val="17460DB08BBE409DA83EFC73DD7E5688"/>
    <w:rsid w:val="00A02196"/>
  </w:style>
  <w:style w:type="paragraph" w:customStyle="1" w:styleId="4D54EF8499CC4676B32EFAA940D21CEF">
    <w:name w:val="4D54EF8499CC4676B32EFAA940D21CEF"/>
    <w:rsid w:val="00A02196"/>
  </w:style>
  <w:style w:type="paragraph" w:customStyle="1" w:styleId="D5617B502D9B47FD9BFE9030AD008907">
    <w:name w:val="D5617B502D9B47FD9BFE9030AD008907"/>
    <w:rsid w:val="00A02196"/>
  </w:style>
  <w:style w:type="paragraph" w:customStyle="1" w:styleId="127A1E718D334BFABE136ADD557CA698">
    <w:name w:val="127A1E718D334BFABE136ADD557CA698"/>
    <w:rsid w:val="00A02196"/>
  </w:style>
  <w:style w:type="paragraph" w:customStyle="1" w:styleId="30BE7E25EE9246D99DB1659BA378E75C">
    <w:name w:val="30BE7E25EE9246D99DB1659BA378E75C"/>
    <w:rsid w:val="00A02196"/>
  </w:style>
  <w:style w:type="paragraph" w:customStyle="1" w:styleId="11E26B4865AA4597B343C82A043FC53A">
    <w:name w:val="11E26B4865AA4597B343C82A043FC53A"/>
    <w:rsid w:val="00A02196"/>
  </w:style>
  <w:style w:type="paragraph" w:customStyle="1" w:styleId="0C1289245F0B49A4AA56A34703E71031">
    <w:name w:val="0C1289245F0B49A4AA56A34703E71031"/>
    <w:rsid w:val="00C00494"/>
  </w:style>
  <w:style w:type="paragraph" w:customStyle="1" w:styleId="2F501E8EB0EA42449448B41ACE3FB414">
    <w:name w:val="2F501E8EB0EA42449448B41ACE3FB414"/>
    <w:rsid w:val="00C00494"/>
  </w:style>
  <w:style w:type="paragraph" w:customStyle="1" w:styleId="4F4F2B347BFE49458A081A2E008EC468">
    <w:name w:val="4F4F2B347BFE49458A081A2E008EC468"/>
    <w:rsid w:val="00C00494"/>
  </w:style>
  <w:style w:type="paragraph" w:customStyle="1" w:styleId="0110C5F37BC94E5FBB37AA6BA24D7D6B">
    <w:name w:val="0110C5F37BC94E5FBB37AA6BA24D7D6B"/>
    <w:rsid w:val="00C00494"/>
  </w:style>
  <w:style w:type="paragraph" w:customStyle="1" w:styleId="CB596CD7806E49D8A0BF3269EC1F9C68">
    <w:name w:val="CB596CD7806E49D8A0BF3269EC1F9C68"/>
    <w:rsid w:val="00C00494"/>
  </w:style>
  <w:style w:type="paragraph" w:customStyle="1" w:styleId="5F45416E0C0F4860A75EB8BBAF4E1F8A">
    <w:name w:val="5F45416E0C0F4860A75EB8BBAF4E1F8A"/>
    <w:rsid w:val="00C00494"/>
  </w:style>
  <w:style w:type="paragraph" w:customStyle="1" w:styleId="FAD920CD32A74078B6A2EF6C0258EB12">
    <w:name w:val="FAD920CD32A74078B6A2EF6C0258EB12"/>
    <w:rsid w:val="00C00494"/>
  </w:style>
  <w:style w:type="paragraph" w:customStyle="1" w:styleId="CFDCFA46964E4BB1AF2BA058BF97560B">
    <w:name w:val="CFDCFA46964E4BB1AF2BA058BF97560B"/>
    <w:rsid w:val="00C00494"/>
  </w:style>
  <w:style w:type="paragraph" w:customStyle="1" w:styleId="6A31892961874DBB965D0E132CCB648F">
    <w:name w:val="6A31892961874DBB965D0E132CCB648F"/>
    <w:rsid w:val="00C00494"/>
  </w:style>
  <w:style w:type="paragraph" w:customStyle="1" w:styleId="2D0AC50EAD1C4998B960607B20483267">
    <w:name w:val="2D0AC50EAD1C4998B960607B20483267"/>
    <w:rsid w:val="00C00494"/>
  </w:style>
  <w:style w:type="paragraph" w:customStyle="1" w:styleId="D0B673201B114A549824EB4D95F53467">
    <w:name w:val="D0B673201B114A549824EB4D95F53467"/>
    <w:rsid w:val="00C00494"/>
  </w:style>
  <w:style w:type="paragraph" w:customStyle="1" w:styleId="B5EB5051B1A642218A78C6CD3F0E4AE1">
    <w:name w:val="B5EB5051B1A642218A78C6CD3F0E4AE1"/>
    <w:rsid w:val="00C00494"/>
  </w:style>
  <w:style w:type="paragraph" w:customStyle="1" w:styleId="5183057B56CF439499A3D31878B9B787">
    <w:name w:val="5183057B56CF439499A3D31878B9B787"/>
    <w:rsid w:val="00C00494"/>
  </w:style>
  <w:style w:type="paragraph" w:customStyle="1" w:styleId="4F653AD8D632424A99280E3F8D36F7D6">
    <w:name w:val="4F653AD8D632424A99280E3F8D36F7D6"/>
    <w:rsid w:val="00C00494"/>
  </w:style>
  <w:style w:type="paragraph" w:customStyle="1" w:styleId="772FC533F89345C5B29EB46217FE4804">
    <w:name w:val="772FC533F89345C5B29EB46217FE4804"/>
    <w:rsid w:val="00C00494"/>
  </w:style>
  <w:style w:type="paragraph" w:customStyle="1" w:styleId="E0CF5475CB904EC69AD5E041867340FC">
    <w:name w:val="E0CF5475CB904EC69AD5E041867340FC"/>
    <w:rsid w:val="00C00494"/>
  </w:style>
  <w:style w:type="paragraph" w:customStyle="1" w:styleId="21F657C75F1A499E9ED89733A958CEB1">
    <w:name w:val="21F657C75F1A499E9ED89733A958CEB1"/>
    <w:rsid w:val="00C00494"/>
  </w:style>
  <w:style w:type="paragraph" w:customStyle="1" w:styleId="814F9D83C17A4A6CAE47BB786F134032">
    <w:name w:val="814F9D83C17A4A6CAE47BB786F134032"/>
    <w:rsid w:val="00C00494"/>
  </w:style>
  <w:style w:type="paragraph" w:customStyle="1" w:styleId="86F3426B9BB74A31A98D33FE84EFEC81">
    <w:name w:val="86F3426B9BB74A31A98D33FE84EFEC81"/>
    <w:rsid w:val="00C00494"/>
  </w:style>
  <w:style w:type="paragraph" w:customStyle="1" w:styleId="070A5F4E6CBA48D3AE2647972EB9751D">
    <w:name w:val="070A5F4E6CBA48D3AE2647972EB9751D"/>
    <w:rsid w:val="00C00494"/>
  </w:style>
  <w:style w:type="paragraph" w:customStyle="1" w:styleId="A18245F7BC204BE88BEAAC2E0719894C">
    <w:name w:val="A18245F7BC204BE88BEAAC2E0719894C"/>
    <w:rsid w:val="00C00494"/>
  </w:style>
  <w:style w:type="paragraph" w:customStyle="1" w:styleId="542E747CA7A14F0AB647C00E73A5D7DC">
    <w:name w:val="542E747CA7A14F0AB647C00E73A5D7DC"/>
    <w:rsid w:val="00C00494"/>
  </w:style>
  <w:style w:type="paragraph" w:customStyle="1" w:styleId="C09979ED24CC4A02B2EB30BA2CF2839F">
    <w:name w:val="C09979ED24CC4A02B2EB30BA2CF2839F"/>
    <w:rsid w:val="00C00494"/>
  </w:style>
  <w:style w:type="paragraph" w:customStyle="1" w:styleId="C6F36A71B4C449DC906EE212F618EC5F">
    <w:name w:val="C6F36A71B4C449DC906EE212F618EC5F"/>
    <w:rsid w:val="00C00494"/>
  </w:style>
  <w:style w:type="paragraph" w:customStyle="1" w:styleId="A7D5D2C8F6BE488D80B3130BA892FAEC">
    <w:name w:val="A7D5D2C8F6BE488D80B3130BA892FAEC"/>
    <w:rsid w:val="00EF3719"/>
  </w:style>
  <w:style w:type="paragraph" w:customStyle="1" w:styleId="35A38AB30715420D96C594C87F6EF07B">
    <w:name w:val="35A38AB30715420D96C594C87F6EF07B"/>
    <w:rsid w:val="00EF3719"/>
  </w:style>
  <w:style w:type="paragraph" w:customStyle="1" w:styleId="843C7E66519940DEB59DA09C99F37AAB">
    <w:name w:val="843C7E66519940DEB59DA09C99F37AAB"/>
    <w:rsid w:val="00EF3719"/>
  </w:style>
  <w:style w:type="paragraph" w:customStyle="1" w:styleId="69C516F262314351B27FF30101D02C75">
    <w:name w:val="69C516F262314351B27FF30101D02C75"/>
    <w:rsid w:val="00EF3719"/>
  </w:style>
  <w:style w:type="paragraph" w:customStyle="1" w:styleId="E403E454C820455EAE0F6DA1435E2DE8">
    <w:name w:val="E403E454C820455EAE0F6DA1435E2DE8"/>
    <w:rsid w:val="00EF3719"/>
  </w:style>
  <w:style w:type="paragraph" w:customStyle="1" w:styleId="0C1289245F0B49A4AA56A34703E710311">
    <w:name w:val="0C1289245F0B49A4AA56A34703E710311"/>
    <w:rsid w:val="007C42C0"/>
    <w:rPr>
      <w:rFonts w:eastAsiaTheme="minorHAnsi"/>
    </w:rPr>
  </w:style>
  <w:style w:type="paragraph" w:customStyle="1" w:styleId="2F501E8EB0EA42449448B41ACE3FB4141">
    <w:name w:val="2F501E8EB0EA42449448B41ACE3FB4141"/>
    <w:rsid w:val="007C42C0"/>
    <w:rPr>
      <w:rFonts w:eastAsiaTheme="minorHAnsi"/>
    </w:rPr>
  </w:style>
  <w:style w:type="paragraph" w:customStyle="1" w:styleId="0110C5F37BC94E5FBB37AA6BA24D7D6B1">
    <w:name w:val="0110C5F37BC94E5FBB37AA6BA24D7D6B1"/>
    <w:rsid w:val="007C42C0"/>
    <w:rPr>
      <w:rFonts w:eastAsiaTheme="minorHAnsi"/>
    </w:rPr>
  </w:style>
  <w:style w:type="paragraph" w:customStyle="1" w:styleId="5F45416E0C0F4860A75EB8BBAF4E1F8A1">
    <w:name w:val="5F45416E0C0F4860A75EB8BBAF4E1F8A1"/>
    <w:rsid w:val="007C42C0"/>
    <w:pPr>
      <w:ind w:left="720"/>
      <w:contextualSpacing/>
    </w:pPr>
    <w:rPr>
      <w:rFonts w:eastAsiaTheme="minorHAnsi"/>
    </w:rPr>
  </w:style>
  <w:style w:type="paragraph" w:customStyle="1" w:styleId="A7D5D2C8F6BE488D80B3130BA892FAEC1">
    <w:name w:val="A7D5D2C8F6BE488D80B3130BA892FAEC1"/>
    <w:rsid w:val="007C42C0"/>
    <w:pPr>
      <w:ind w:left="720"/>
      <w:contextualSpacing/>
    </w:pPr>
    <w:rPr>
      <w:rFonts w:eastAsiaTheme="minorHAnsi"/>
    </w:rPr>
  </w:style>
  <w:style w:type="paragraph" w:customStyle="1" w:styleId="35A38AB30715420D96C594C87F6EF07B1">
    <w:name w:val="35A38AB30715420D96C594C87F6EF07B1"/>
    <w:rsid w:val="007C42C0"/>
    <w:pPr>
      <w:ind w:left="720"/>
      <w:contextualSpacing/>
    </w:pPr>
    <w:rPr>
      <w:rFonts w:eastAsiaTheme="minorHAnsi"/>
    </w:rPr>
  </w:style>
  <w:style w:type="paragraph" w:customStyle="1" w:styleId="843C7E66519940DEB59DA09C99F37AAB1">
    <w:name w:val="843C7E66519940DEB59DA09C99F37AAB1"/>
    <w:rsid w:val="007C42C0"/>
    <w:pPr>
      <w:ind w:left="720"/>
      <w:contextualSpacing/>
    </w:pPr>
    <w:rPr>
      <w:rFonts w:eastAsiaTheme="minorHAnsi"/>
    </w:rPr>
  </w:style>
  <w:style w:type="paragraph" w:customStyle="1" w:styleId="6A31892961874DBB965D0E132CCB648F1">
    <w:name w:val="6A31892961874DBB965D0E132CCB648F1"/>
    <w:rsid w:val="007C42C0"/>
    <w:pPr>
      <w:ind w:left="720"/>
      <w:contextualSpacing/>
    </w:pPr>
    <w:rPr>
      <w:rFonts w:eastAsiaTheme="minorHAnsi"/>
    </w:rPr>
  </w:style>
  <w:style w:type="paragraph" w:customStyle="1" w:styleId="86F3426B9BB74A31A98D33FE84EFEC811">
    <w:name w:val="86F3426B9BB74A31A98D33FE84EFEC811"/>
    <w:rsid w:val="007C42C0"/>
    <w:rPr>
      <w:rFonts w:eastAsiaTheme="minorHAnsi"/>
    </w:rPr>
  </w:style>
  <w:style w:type="paragraph" w:customStyle="1" w:styleId="070A5F4E6CBA48D3AE2647972EB9751D1">
    <w:name w:val="070A5F4E6CBA48D3AE2647972EB9751D1"/>
    <w:rsid w:val="007C42C0"/>
    <w:rPr>
      <w:rFonts w:eastAsiaTheme="minorHAnsi"/>
    </w:rPr>
  </w:style>
  <w:style w:type="paragraph" w:customStyle="1" w:styleId="A18245F7BC204BE88BEAAC2E0719894C1">
    <w:name w:val="A18245F7BC204BE88BEAAC2E0719894C1"/>
    <w:rsid w:val="007C42C0"/>
    <w:rPr>
      <w:rFonts w:eastAsiaTheme="minorHAnsi"/>
    </w:rPr>
  </w:style>
  <w:style w:type="paragraph" w:customStyle="1" w:styleId="C6F36A71B4C449DC906EE212F618EC5F1">
    <w:name w:val="C6F36A71B4C449DC906EE212F618EC5F1"/>
    <w:rsid w:val="007C42C0"/>
    <w:pPr>
      <w:ind w:left="720"/>
      <w:contextualSpacing/>
    </w:pPr>
    <w:rPr>
      <w:rFonts w:eastAsiaTheme="minorHAnsi"/>
    </w:rPr>
  </w:style>
  <w:style w:type="paragraph" w:customStyle="1" w:styleId="69C516F262314351B27FF30101D02C751">
    <w:name w:val="69C516F262314351B27FF30101D02C751"/>
    <w:rsid w:val="007C42C0"/>
    <w:pPr>
      <w:ind w:left="720"/>
      <w:contextualSpacing/>
    </w:pPr>
    <w:rPr>
      <w:rFonts w:eastAsiaTheme="minorHAnsi"/>
    </w:rPr>
  </w:style>
  <w:style w:type="paragraph" w:customStyle="1" w:styleId="E403E454C820455EAE0F6DA1435E2DE81">
    <w:name w:val="E403E454C820455EAE0F6DA1435E2DE81"/>
    <w:rsid w:val="007C42C0"/>
    <w:pPr>
      <w:ind w:left="720"/>
      <w:contextualSpacing/>
    </w:pPr>
    <w:rPr>
      <w:rFonts w:eastAsiaTheme="minorHAnsi"/>
    </w:rPr>
  </w:style>
  <w:style w:type="paragraph" w:customStyle="1" w:styleId="127A1E718D334BFABE136ADD557CA6981">
    <w:name w:val="127A1E718D334BFABE136ADD557CA6981"/>
    <w:rsid w:val="007C42C0"/>
    <w:rPr>
      <w:rFonts w:eastAsiaTheme="minorHAnsi"/>
    </w:rPr>
  </w:style>
  <w:style w:type="paragraph" w:customStyle="1" w:styleId="30BE7E25EE9246D99DB1659BA378E75C1">
    <w:name w:val="30BE7E25EE9246D99DB1659BA378E75C1"/>
    <w:rsid w:val="007C42C0"/>
    <w:rPr>
      <w:rFonts w:eastAsiaTheme="minorHAnsi"/>
    </w:rPr>
  </w:style>
  <w:style w:type="paragraph" w:customStyle="1" w:styleId="11E26B4865AA4597B343C82A043FC53A1">
    <w:name w:val="11E26B4865AA4597B343C82A043FC53A1"/>
    <w:rsid w:val="007C42C0"/>
    <w:rPr>
      <w:rFonts w:eastAsiaTheme="minorHAnsi"/>
    </w:rPr>
  </w:style>
  <w:style w:type="paragraph" w:customStyle="1" w:styleId="D5FA1C5E965140C5A7103BBB9DCD5175">
    <w:name w:val="D5FA1C5E965140C5A7103BBB9DCD5175"/>
    <w:rsid w:val="007C42C0"/>
  </w:style>
  <w:style w:type="paragraph" w:customStyle="1" w:styleId="01F695D143894CA0BE40EC762FA6613E">
    <w:name w:val="01F695D143894CA0BE40EC762FA6613E"/>
    <w:rsid w:val="007C42C0"/>
  </w:style>
  <w:style w:type="paragraph" w:customStyle="1" w:styleId="391F9C24F83E406DB2C9BBDAA6166E9E">
    <w:name w:val="391F9C24F83E406DB2C9BBDAA6166E9E"/>
    <w:rsid w:val="0092182F"/>
  </w:style>
  <w:style w:type="paragraph" w:customStyle="1" w:styleId="E0A2604E368E4587A98E769D75717216">
    <w:name w:val="E0A2604E368E4587A98E769D75717216"/>
    <w:rsid w:val="0092182F"/>
  </w:style>
  <w:style w:type="paragraph" w:customStyle="1" w:styleId="C6C327CC6467471F8D01C4F09059E512">
    <w:name w:val="C6C327CC6467471F8D01C4F09059E512"/>
    <w:rsid w:val="0092182F"/>
  </w:style>
  <w:style w:type="paragraph" w:customStyle="1" w:styleId="39E68CAE65AB40DABCD225105E5F4ACA">
    <w:name w:val="39E68CAE65AB40DABCD225105E5F4ACA"/>
    <w:rsid w:val="0092182F"/>
  </w:style>
  <w:style w:type="paragraph" w:customStyle="1" w:styleId="9D80A2901A17403BA091EC7AEBB86F6C">
    <w:name w:val="9D80A2901A17403BA091EC7AEBB86F6C"/>
    <w:rsid w:val="0092182F"/>
  </w:style>
  <w:style w:type="paragraph" w:customStyle="1" w:styleId="906D2294AC8B49D3934D0C5E827F8930">
    <w:name w:val="906D2294AC8B49D3934D0C5E827F8930"/>
    <w:rsid w:val="0092182F"/>
  </w:style>
  <w:style w:type="paragraph" w:customStyle="1" w:styleId="032C36EDB8D1453FBBAD1D57B63D6D4A">
    <w:name w:val="032C36EDB8D1453FBBAD1D57B63D6D4A"/>
    <w:rsid w:val="00135CDB"/>
  </w:style>
  <w:style w:type="paragraph" w:customStyle="1" w:styleId="F45B4CFC439D4A5D849AE186489EC5E4">
    <w:name w:val="F45B4CFC439D4A5D849AE186489EC5E4"/>
    <w:rsid w:val="00135CDB"/>
  </w:style>
  <w:style w:type="paragraph" w:customStyle="1" w:styleId="FB663CF413A04F97BAC97C87A843F750">
    <w:name w:val="FB663CF413A04F97BAC97C87A843F750"/>
    <w:rsid w:val="00135CDB"/>
  </w:style>
  <w:style w:type="paragraph" w:customStyle="1" w:styleId="17F4FC57E65044CE9E5FED839E69290C">
    <w:name w:val="17F4FC57E65044CE9E5FED839E69290C"/>
    <w:rsid w:val="00135CDB"/>
  </w:style>
  <w:style w:type="paragraph" w:customStyle="1" w:styleId="325EAA9450C44571B462F1E290C15AAF">
    <w:name w:val="325EAA9450C44571B462F1E290C15AAF"/>
    <w:rsid w:val="00135CDB"/>
  </w:style>
  <w:style w:type="paragraph" w:customStyle="1" w:styleId="70F50D5FB13047B89DFB788F0DC46ED3">
    <w:name w:val="70F50D5FB13047B89DFB788F0DC46ED3"/>
    <w:rsid w:val="00135CDB"/>
  </w:style>
  <w:style w:type="paragraph" w:customStyle="1" w:styleId="001C344309AB4E18B93A33CC8D3C18AD">
    <w:name w:val="001C344309AB4E18B93A33CC8D3C18AD"/>
    <w:rsid w:val="00135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AD00-BDD5-49A0-A0B7-06BA7D273BD2}">
  <ds:schemaRefs>
    <ds:schemaRef ds:uri="http://schemas.microsoft.com/sharepoint/v3/contenttype/forms"/>
  </ds:schemaRefs>
</ds:datastoreItem>
</file>

<file path=customXml/itemProps2.xml><?xml version="1.0" encoding="utf-8"?>
<ds:datastoreItem xmlns:ds="http://schemas.openxmlformats.org/officeDocument/2006/customXml" ds:itemID="{253ACFA5-3134-46AB-BA1E-07E8082D6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D1288-C25C-472B-83A7-F751677AF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0639EB-ADCA-4142-9C94-F89640F3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5717</Words>
  <Characters>32590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Chiaramonte;Andrew Thompson</dc:creator>
  <cp:keywords/>
  <dc:description/>
  <cp:lastModifiedBy>Andy Thompson</cp:lastModifiedBy>
  <cp:revision>37</cp:revision>
  <dcterms:created xsi:type="dcterms:W3CDTF">2020-02-15T22:37:00Z</dcterms:created>
  <dcterms:modified xsi:type="dcterms:W3CDTF">2022-04-13T14:00:00Z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