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3C9C5" w14:textId="77777777" w:rsidR="0013653F" w:rsidRPr="001A61E8" w:rsidRDefault="0013653F" w:rsidP="0013653F">
      <w:pPr>
        <w:jc w:val="right"/>
        <w:rPr>
          <w:rFonts w:cs="Times New Roman"/>
          <w:sz w:val="24"/>
        </w:rPr>
      </w:pPr>
      <w:r w:rsidRPr="001A61E8">
        <w:rPr>
          <w:rFonts w:cs="Times New Roman"/>
          <w:noProof/>
          <w:sz w:val="24"/>
        </w:rPr>
        <w:drawing>
          <wp:inline distT="0" distB="0" distL="0" distR="0" wp14:anchorId="54CD2F3F" wp14:editId="5E9A5D80">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02040BE" w14:textId="77777777" w:rsidR="0013653F" w:rsidRPr="001A61E8" w:rsidRDefault="0013653F" w:rsidP="0013653F">
      <w:pPr>
        <w:spacing w:after="0" w:line="240" w:lineRule="auto"/>
        <w:jc w:val="center"/>
        <w:rPr>
          <w:rFonts w:cs="Arial"/>
          <w:b/>
          <w:smallCaps/>
          <w:sz w:val="32"/>
          <w:szCs w:val="28"/>
        </w:rPr>
      </w:pPr>
      <w:r w:rsidRPr="001A61E8">
        <w:rPr>
          <w:rFonts w:cs="Arial"/>
          <w:b/>
          <w:smallCaps/>
          <w:sz w:val="32"/>
          <w:szCs w:val="28"/>
        </w:rPr>
        <w:t xml:space="preserve">CONTRACTING FOR EDUCATIONAL DELIVERY </w:t>
      </w:r>
      <w:r w:rsidRPr="001A61E8">
        <w:rPr>
          <w:rFonts w:cs="Arial"/>
          <w:b/>
          <w:smallCaps/>
          <w:sz w:val="32"/>
          <w:szCs w:val="28"/>
        </w:rPr>
        <w:br/>
        <w:t>REPORT TEMPLATE</w:t>
      </w:r>
    </w:p>
    <w:p w14:paraId="10607904" w14:textId="77777777" w:rsidR="0013653F" w:rsidRPr="001A61E8" w:rsidRDefault="0013653F" w:rsidP="0013653F">
      <w:pPr>
        <w:spacing w:after="0" w:line="240" w:lineRule="auto"/>
        <w:rPr>
          <w:rFonts w:cs="Arial"/>
          <w:smallCaps/>
          <w:sz w:val="28"/>
          <w:szCs w:val="24"/>
        </w:rPr>
      </w:pPr>
    </w:p>
    <w:p w14:paraId="600F4693" w14:textId="77777777" w:rsidR="0013653F" w:rsidRPr="001A61E8" w:rsidRDefault="0013653F" w:rsidP="0013653F">
      <w:pPr>
        <w:pStyle w:val="Heading1"/>
        <w:pBdr>
          <w:bottom w:val="single" w:sz="4" w:space="1" w:color="auto"/>
        </w:pBdr>
        <w:ind w:left="0"/>
        <w:rPr>
          <w:rFonts w:asciiTheme="minorHAnsi" w:eastAsia="Times New Roman" w:hAnsiTheme="minorHAnsi" w:cs="Times New Roman"/>
          <w:b w:val="0"/>
          <w:smallCaps/>
          <w:sz w:val="28"/>
          <w:szCs w:val="22"/>
        </w:rPr>
      </w:pPr>
      <w:r w:rsidRPr="001A61E8">
        <w:rPr>
          <w:rFonts w:asciiTheme="minorHAnsi" w:eastAsia="Times New Roman" w:hAnsiTheme="minorHAnsi" w:cs="Times New Roman"/>
          <w:b w:val="0"/>
          <w:smallCaps/>
          <w:sz w:val="28"/>
          <w:szCs w:val="22"/>
        </w:rPr>
        <w:t xml:space="preserve">Background </w:t>
      </w:r>
    </w:p>
    <w:p w14:paraId="4513511D" w14:textId="77777777" w:rsidR="0013653F" w:rsidRPr="001A61E8" w:rsidRDefault="0013653F" w:rsidP="0013653F">
      <w:pPr>
        <w:spacing w:after="0" w:line="240" w:lineRule="auto"/>
        <w:rPr>
          <w:rFonts w:cs="Arial"/>
          <w:szCs w:val="20"/>
        </w:rPr>
      </w:pPr>
    </w:p>
    <w:p w14:paraId="34526DC4" w14:textId="77777777" w:rsidR="00383361" w:rsidRDefault="00383361" w:rsidP="00383361">
      <w:pPr>
        <w:spacing w:after="0" w:line="240" w:lineRule="auto"/>
        <w:rPr>
          <w:rFonts w:cs="Arial"/>
          <w:szCs w:val="20"/>
        </w:rPr>
      </w:pPr>
      <w:r w:rsidRPr="00DC4047">
        <w:rPr>
          <w:rFonts w:cs="Arial"/>
          <w:szCs w:val="20"/>
        </w:rPr>
        <w:t xml:space="preserve">The Distance Education Accrediting Commission requires </w:t>
      </w:r>
      <w:r>
        <w:rPr>
          <w:rFonts w:cs="Arial"/>
          <w:szCs w:val="20"/>
        </w:rPr>
        <w:t>every</w:t>
      </w:r>
      <w:r w:rsidRPr="00DC4047">
        <w:rPr>
          <w:rFonts w:cs="Arial"/>
          <w:szCs w:val="20"/>
        </w:rPr>
        <w:t xml:space="preserve"> institution seeking to contract for educational delivery of up to 50 percent of its curriculum to obtain prior approval from the Commission. Prior approval serves two main purposes: </w:t>
      </w:r>
      <w:r>
        <w:rPr>
          <w:rFonts w:cs="Arial"/>
          <w:szCs w:val="20"/>
        </w:rPr>
        <w:t>(</w:t>
      </w:r>
      <w:r w:rsidRPr="00DC4047">
        <w:rPr>
          <w:rFonts w:cs="Arial"/>
          <w:szCs w:val="20"/>
        </w:rPr>
        <w:t xml:space="preserve">1) </w:t>
      </w:r>
      <w:r>
        <w:rPr>
          <w:rFonts w:cs="Arial"/>
          <w:szCs w:val="20"/>
        </w:rPr>
        <w:t>I</w:t>
      </w:r>
      <w:r w:rsidRPr="00DC4047">
        <w:rPr>
          <w:rFonts w:cs="Arial"/>
          <w:szCs w:val="20"/>
        </w:rPr>
        <w:t>t provides</w:t>
      </w:r>
      <w:r>
        <w:rPr>
          <w:rFonts w:cs="Arial"/>
          <w:szCs w:val="20"/>
        </w:rPr>
        <w:t xml:space="preserve"> the</w:t>
      </w:r>
      <w:r w:rsidRPr="00DC4047">
        <w:rPr>
          <w:rFonts w:cs="Arial"/>
          <w:szCs w:val="20"/>
        </w:rPr>
        <w:t xml:space="preserve"> institution an opportunity to critically reflect on its operations, processes, and procedures prior to contracting for educational delivery and </w:t>
      </w:r>
      <w:r>
        <w:rPr>
          <w:rFonts w:cs="Arial"/>
          <w:szCs w:val="20"/>
        </w:rPr>
        <w:t>(</w:t>
      </w:r>
      <w:r w:rsidRPr="00DC4047">
        <w:rPr>
          <w:rFonts w:cs="Arial"/>
          <w:szCs w:val="20"/>
        </w:rPr>
        <w:t xml:space="preserve">2) it provides the Commission with an overview of the institution, its mission, and its processes that are integral to delivering quality distance education while contracting for educational delivery. </w:t>
      </w:r>
    </w:p>
    <w:p w14:paraId="6DA0E1D1" w14:textId="77777777" w:rsidR="0013653F" w:rsidRPr="001A61E8" w:rsidRDefault="0013653F" w:rsidP="0013653F">
      <w:pPr>
        <w:spacing w:after="0" w:line="240" w:lineRule="auto"/>
        <w:rPr>
          <w:rFonts w:cs="Arial"/>
          <w:szCs w:val="20"/>
        </w:rPr>
      </w:pPr>
    </w:p>
    <w:p w14:paraId="50040CE1" w14:textId="789CF875" w:rsidR="0013653F" w:rsidRDefault="0013653F" w:rsidP="0013653F">
      <w:pPr>
        <w:spacing w:after="0" w:line="240" w:lineRule="auto"/>
        <w:rPr>
          <w:rFonts w:cs="Arial"/>
          <w:szCs w:val="20"/>
        </w:rPr>
      </w:pPr>
      <w:r w:rsidRPr="001A61E8">
        <w:rPr>
          <w:rFonts w:cs="Arial"/>
          <w:szCs w:val="20"/>
        </w:rPr>
        <w:t>This report informs the Commission whether the institution meet</w:t>
      </w:r>
      <w:r>
        <w:rPr>
          <w:rFonts w:cs="Arial"/>
          <w:szCs w:val="20"/>
        </w:rPr>
        <w:t>s</w:t>
      </w:r>
      <w:r w:rsidRPr="001A61E8">
        <w:rPr>
          <w:rFonts w:cs="Arial"/>
          <w:szCs w:val="20"/>
        </w:rPr>
        <w:t>, partially meet</w:t>
      </w:r>
      <w:r>
        <w:rPr>
          <w:rFonts w:cs="Arial"/>
          <w:szCs w:val="20"/>
        </w:rPr>
        <w:t>s</w:t>
      </w:r>
      <w:r w:rsidRPr="001A61E8">
        <w:rPr>
          <w:rFonts w:cs="Arial"/>
          <w:szCs w:val="20"/>
        </w:rPr>
        <w:t xml:space="preserve">, or </w:t>
      </w:r>
      <w:r>
        <w:rPr>
          <w:rFonts w:cs="Arial"/>
          <w:szCs w:val="20"/>
        </w:rPr>
        <w:t xml:space="preserve">does </w:t>
      </w:r>
      <w:r w:rsidRPr="001A61E8">
        <w:rPr>
          <w:rFonts w:cs="Arial"/>
          <w:szCs w:val="20"/>
        </w:rPr>
        <w:t xml:space="preserve">not meet each of the DEAC </w:t>
      </w:r>
      <w:r>
        <w:rPr>
          <w:rFonts w:cs="Arial"/>
          <w:szCs w:val="20"/>
        </w:rPr>
        <w:t>accreditation standard</w:t>
      </w:r>
      <w:r w:rsidRPr="001A61E8">
        <w:rPr>
          <w:rFonts w:cs="Arial"/>
          <w:szCs w:val="20"/>
        </w:rPr>
        <w:t xml:space="preserve">s and core components when contracting for educational delivery. </w:t>
      </w:r>
      <w:r>
        <w:rPr>
          <w:rFonts w:cs="Arial"/>
          <w:szCs w:val="20"/>
        </w:rPr>
        <w:t>A</w:t>
      </w:r>
      <w:r w:rsidRPr="001A61E8">
        <w:rPr>
          <w:rFonts w:cs="Arial"/>
          <w:szCs w:val="20"/>
        </w:rPr>
        <w:t xml:space="preserve">pproximately </w:t>
      </w:r>
      <w:r>
        <w:rPr>
          <w:rFonts w:cs="Arial"/>
          <w:szCs w:val="20"/>
        </w:rPr>
        <w:t>four to six</w:t>
      </w:r>
      <w:r w:rsidRPr="001A61E8">
        <w:rPr>
          <w:rFonts w:cs="Arial"/>
          <w:szCs w:val="20"/>
        </w:rPr>
        <w:t xml:space="preserve"> weeks following the off-site subject specialists’ review</w:t>
      </w:r>
      <w:r>
        <w:rPr>
          <w:rFonts w:cs="Arial"/>
          <w:szCs w:val="20"/>
        </w:rPr>
        <w:t>, t</w:t>
      </w:r>
      <w:r w:rsidRPr="001A61E8">
        <w:rPr>
          <w:rFonts w:cs="Arial"/>
          <w:szCs w:val="20"/>
        </w:rPr>
        <w:t xml:space="preserve">he </w:t>
      </w:r>
      <w:r>
        <w:rPr>
          <w:rFonts w:cs="Arial"/>
          <w:szCs w:val="20"/>
        </w:rPr>
        <w:t>r</w:t>
      </w:r>
      <w:r w:rsidRPr="001A61E8">
        <w:rPr>
          <w:rFonts w:cs="Arial"/>
          <w:szCs w:val="20"/>
        </w:rPr>
        <w:t xml:space="preserve">eport is provided to the institution for response. Both the </w:t>
      </w:r>
      <w:r>
        <w:rPr>
          <w:rFonts w:cs="Arial"/>
          <w:szCs w:val="20"/>
        </w:rPr>
        <w:t>r</w:t>
      </w:r>
      <w:r w:rsidRPr="001A61E8">
        <w:rPr>
          <w:rFonts w:cs="Arial"/>
          <w:szCs w:val="20"/>
        </w:rPr>
        <w:t xml:space="preserve">eport and the institution’s response are submitted to the Commission for review prior to final decision making. </w:t>
      </w:r>
    </w:p>
    <w:p w14:paraId="38F49FBC" w14:textId="5934C6E4" w:rsidR="00383361" w:rsidRDefault="00383361" w:rsidP="0013653F">
      <w:pPr>
        <w:spacing w:after="0" w:line="240" w:lineRule="auto"/>
        <w:rPr>
          <w:rFonts w:cs="Arial"/>
          <w:szCs w:val="20"/>
        </w:rPr>
      </w:pPr>
    </w:p>
    <w:p w14:paraId="2A9141F0" w14:textId="77777777" w:rsidR="0013653F" w:rsidRPr="001A61E8" w:rsidRDefault="0013653F" w:rsidP="0013653F">
      <w:pPr>
        <w:pStyle w:val="Heading1"/>
        <w:pBdr>
          <w:bottom w:val="single" w:sz="4" w:space="1" w:color="auto"/>
        </w:pBdr>
        <w:ind w:left="0"/>
        <w:rPr>
          <w:rFonts w:asciiTheme="minorHAnsi" w:eastAsia="Times New Roman" w:hAnsiTheme="minorHAnsi" w:cs="Times New Roman"/>
          <w:b w:val="0"/>
          <w:smallCaps/>
          <w:sz w:val="28"/>
          <w:szCs w:val="22"/>
        </w:rPr>
      </w:pPr>
      <w:r w:rsidRPr="001A61E8">
        <w:rPr>
          <w:rFonts w:asciiTheme="minorHAnsi" w:eastAsia="Times New Roman" w:hAnsiTheme="minorHAnsi" w:cs="Times New Roman"/>
          <w:b w:val="0"/>
          <w:smallCaps/>
          <w:sz w:val="28"/>
          <w:szCs w:val="22"/>
        </w:rPr>
        <w:t xml:space="preserve">Instructions </w:t>
      </w:r>
    </w:p>
    <w:p w14:paraId="7479EEAA" w14:textId="77777777" w:rsidR="00383361" w:rsidRDefault="0013653F" w:rsidP="00383361">
      <w:pPr>
        <w:spacing w:after="0" w:line="240" w:lineRule="auto"/>
        <w:rPr>
          <w:rFonts w:cs="Arial"/>
          <w:szCs w:val="20"/>
        </w:rPr>
      </w:pPr>
      <w:r w:rsidRPr="001A61E8">
        <w:rPr>
          <w:rFonts w:cs="Arial"/>
          <w:szCs w:val="20"/>
        </w:rPr>
        <w:br/>
        <w:t xml:space="preserve">It is the evaluator’s responsibility to review and assess the accuracy of the information presented in the application. The </w:t>
      </w:r>
      <w:r>
        <w:rPr>
          <w:rFonts w:cs="Arial"/>
          <w:szCs w:val="20"/>
        </w:rPr>
        <w:t>r</w:t>
      </w:r>
      <w:r w:rsidRPr="001A61E8">
        <w:rPr>
          <w:rFonts w:cs="Arial"/>
          <w:szCs w:val="20"/>
        </w:rPr>
        <w:t>eport presents a</w:t>
      </w:r>
      <w:r>
        <w:rPr>
          <w:rFonts w:cs="Arial"/>
          <w:szCs w:val="20"/>
        </w:rPr>
        <w:t>n overall</w:t>
      </w:r>
      <w:r w:rsidRPr="001A61E8">
        <w:rPr>
          <w:rFonts w:cs="Arial"/>
          <w:szCs w:val="20"/>
        </w:rPr>
        <w:t xml:space="preserve"> determination</w:t>
      </w:r>
      <w:r>
        <w:rPr>
          <w:rFonts w:cs="Arial"/>
          <w:szCs w:val="20"/>
        </w:rPr>
        <w:t xml:space="preserve"> of</w:t>
      </w:r>
      <w:r w:rsidRPr="001A61E8">
        <w:rPr>
          <w:rFonts w:cs="Arial"/>
          <w:szCs w:val="20"/>
        </w:rPr>
        <w:t xml:space="preserve"> whether the institution adequately demonstrates it meets DEAC’s </w:t>
      </w:r>
      <w:r>
        <w:rPr>
          <w:rFonts w:cs="Arial"/>
          <w:szCs w:val="20"/>
        </w:rPr>
        <w:t>accreditation standard</w:t>
      </w:r>
      <w:r w:rsidRPr="001A61E8">
        <w:rPr>
          <w:rFonts w:cs="Arial"/>
          <w:szCs w:val="20"/>
        </w:rPr>
        <w:t xml:space="preserve">s when contracting for educational delivery by completing the following report template. </w:t>
      </w:r>
      <w:r w:rsidRPr="001A61E8">
        <w:rPr>
          <w:rFonts w:cs="Arial"/>
          <w:szCs w:val="20"/>
        </w:rPr>
        <w:br/>
      </w:r>
      <w:r w:rsidRPr="001A61E8">
        <w:rPr>
          <w:rFonts w:cs="Arial"/>
          <w:szCs w:val="20"/>
        </w:rPr>
        <w:br/>
      </w:r>
      <w:r w:rsidR="00383361">
        <w:rPr>
          <w:rFonts w:cs="Arial"/>
          <w:szCs w:val="20"/>
        </w:rPr>
        <w:t xml:space="preserve">Findings guidelines: </w:t>
      </w:r>
    </w:p>
    <w:p w14:paraId="04C5F163" w14:textId="77777777" w:rsidR="00383361" w:rsidRDefault="00383361" w:rsidP="00383361">
      <w:pPr>
        <w:spacing w:after="0" w:line="240" w:lineRule="auto"/>
        <w:rPr>
          <w:rFonts w:cs="Arial"/>
          <w:szCs w:val="20"/>
        </w:rPr>
      </w:pPr>
    </w:p>
    <w:p w14:paraId="38CA1FBC" w14:textId="77777777" w:rsidR="00383361" w:rsidRDefault="00383361" w:rsidP="00383361">
      <w:pPr>
        <w:pStyle w:val="ListParagraph"/>
        <w:numPr>
          <w:ilvl w:val="0"/>
          <w:numId w:val="57"/>
        </w:numPr>
        <w:spacing w:after="0" w:line="240" w:lineRule="auto"/>
        <w:rPr>
          <w:rFonts w:cs="Arial"/>
          <w:szCs w:val="20"/>
        </w:rPr>
      </w:pPr>
      <w:r>
        <w:rPr>
          <w:rFonts w:cs="Arial"/>
          <w:b/>
          <w:szCs w:val="20"/>
        </w:rPr>
        <w:t>Meets Standard:</w:t>
      </w:r>
      <w:r>
        <w:rPr>
          <w:rFonts w:cs="Arial"/>
          <w:szCs w:val="20"/>
        </w:rPr>
        <w:t xml:space="preserve"> The institution demonstrates compliance with the intent of the accreditation standard or core component. </w:t>
      </w:r>
      <w:r>
        <w:rPr>
          <w:rFonts w:cs="Arial"/>
          <w:szCs w:val="20"/>
        </w:rPr>
        <w:br/>
      </w:r>
    </w:p>
    <w:p w14:paraId="3D302EB0" w14:textId="77777777" w:rsidR="00383361" w:rsidRDefault="00383361" w:rsidP="00383361">
      <w:pPr>
        <w:pStyle w:val="ListParagraph"/>
        <w:numPr>
          <w:ilvl w:val="0"/>
          <w:numId w:val="57"/>
        </w:numPr>
        <w:spacing w:after="0" w:line="240" w:lineRule="auto"/>
        <w:rPr>
          <w:rFonts w:cs="Arial"/>
          <w:szCs w:val="20"/>
        </w:rPr>
      </w:pPr>
      <w:r>
        <w:rPr>
          <w:rFonts w:cs="Arial"/>
          <w:b/>
          <w:szCs w:val="20"/>
        </w:rPr>
        <w:t>Partially Meets Standard:</w:t>
      </w:r>
      <w:r>
        <w:rPr>
          <w:rFonts w:cs="Arial"/>
          <w:szCs w:val="20"/>
        </w:rPr>
        <w:t xml:space="preserve"> The institution was able to demonstrate compliance with some, but not all, of the elements contained in the accreditation standard or core component. </w:t>
      </w:r>
      <w:r>
        <w:rPr>
          <w:rFonts w:cs="Arial"/>
          <w:szCs w:val="20"/>
        </w:rPr>
        <w:br/>
      </w:r>
    </w:p>
    <w:p w14:paraId="7C7BE309" w14:textId="77777777" w:rsidR="00383361" w:rsidRDefault="00383361" w:rsidP="00383361">
      <w:pPr>
        <w:pStyle w:val="ListParagraph"/>
        <w:numPr>
          <w:ilvl w:val="0"/>
          <w:numId w:val="57"/>
        </w:numPr>
        <w:spacing w:after="0" w:line="240" w:lineRule="auto"/>
        <w:rPr>
          <w:rFonts w:cs="Arial"/>
          <w:szCs w:val="20"/>
        </w:rPr>
      </w:pPr>
      <w:r>
        <w:rPr>
          <w:rFonts w:cs="Arial"/>
          <w:b/>
          <w:szCs w:val="20"/>
        </w:rPr>
        <w:t>Does Not Meet Standard:</w:t>
      </w:r>
      <w:r>
        <w:rPr>
          <w:rFonts w:cs="Arial"/>
          <w:szCs w:val="20"/>
        </w:rPr>
        <w:t xml:space="preserve"> The institution was unable to demonstrate compliance with a majority of the elements contained in the accreditation standard or core component.</w:t>
      </w:r>
    </w:p>
    <w:p w14:paraId="37C1CCF3" w14:textId="77777777" w:rsidR="00383361" w:rsidRDefault="00383361" w:rsidP="00383361">
      <w:pPr>
        <w:spacing w:after="0" w:line="240" w:lineRule="auto"/>
        <w:rPr>
          <w:rFonts w:cs="Arial"/>
          <w:szCs w:val="20"/>
        </w:rPr>
      </w:pPr>
    </w:p>
    <w:p w14:paraId="1A862026" w14:textId="77777777" w:rsidR="0039204C" w:rsidRDefault="0039204C" w:rsidP="0039204C">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w:t>
      </w:r>
      <w:r w:rsidRPr="000A0BD1">
        <w:rPr>
          <w:rFonts w:cs="Arial"/>
          <w:szCs w:val="20"/>
        </w:rPr>
        <w:lastRenderedPageBreak/>
        <w:t xml:space="preserve">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SER that support the determination</w:t>
      </w:r>
      <w:r w:rsidRPr="000A0BD1">
        <w:rPr>
          <w:rFonts w:cs="Arial"/>
          <w:szCs w:val="20"/>
        </w:rPr>
        <w:t>.</w:t>
      </w:r>
    </w:p>
    <w:p w14:paraId="268C195D" w14:textId="77777777" w:rsidR="0039204C" w:rsidRDefault="0039204C" w:rsidP="0039204C">
      <w:pPr>
        <w:spacing w:after="0" w:line="240" w:lineRule="auto"/>
        <w:rPr>
          <w:rFonts w:cs="Arial"/>
          <w:szCs w:val="20"/>
        </w:rPr>
      </w:pPr>
    </w:p>
    <w:p w14:paraId="20E069B6" w14:textId="67B5CA2B" w:rsidR="00383361" w:rsidRDefault="0039204C" w:rsidP="0039204C">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w:t>
      </w:r>
    </w:p>
    <w:p w14:paraId="5C442004" w14:textId="77777777" w:rsidR="00383361" w:rsidRDefault="00383361" w:rsidP="00383361">
      <w:pPr>
        <w:spacing w:after="0" w:line="240" w:lineRule="auto"/>
        <w:rPr>
          <w:rFonts w:cs="Arial"/>
          <w:szCs w:val="20"/>
        </w:rPr>
      </w:pPr>
    </w:p>
    <w:p w14:paraId="3C8D1C6F" w14:textId="77777777" w:rsidR="00383361" w:rsidRDefault="00383361" w:rsidP="00383361">
      <w:pPr>
        <w:spacing w:after="0" w:line="240" w:lineRule="auto"/>
        <w:ind w:left="720"/>
        <w:rPr>
          <w:rFonts w:cs="Arial"/>
          <w:szCs w:val="20"/>
        </w:rPr>
      </w:pPr>
      <w:r>
        <w:rPr>
          <w:rFonts w:cs="Arial"/>
          <w:szCs w:val="20"/>
        </w:rPr>
        <w:t>For required actions, the education evaluator should begin each statement with, “[Insert Name of Institution]” needs to [insert the action necessary by the institution to demonstrate compliance with the accreditation standard.]”</w:t>
      </w:r>
    </w:p>
    <w:p w14:paraId="0C88A625" w14:textId="77777777" w:rsidR="00383361" w:rsidRDefault="00383361" w:rsidP="00383361">
      <w:pPr>
        <w:spacing w:after="0" w:line="240" w:lineRule="auto"/>
        <w:rPr>
          <w:rFonts w:cs="Arial"/>
          <w:szCs w:val="20"/>
        </w:rPr>
      </w:pPr>
    </w:p>
    <w:p w14:paraId="715A886B" w14:textId="77777777" w:rsidR="00383361" w:rsidRDefault="00383361" w:rsidP="00383361">
      <w:pPr>
        <w:spacing w:after="0" w:line="240" w:lineRule="auto"/>
        <w:rPr>
          <w:rFonts w:cs="Arial"/>
          <w:szCs w:val="20"/>
        </w:rPr>
      </w:pPr>
      <w:r>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education evaluator is encouraged to provide suggestions within the report. Suggestions are those recommendations that are not required to meet minimum accreditation standards but are provided to the institution as an opportunity for growth and improvement.  </w:t>
      </w:r>
    </w:p>
    <w:p w14:paraId="39306CCE" w14:textId="77777777" w:rsidR="00383361" w:rsidRDefault="00383361" w:rsidP="00383361">
      <w:pPr>
        <w:spacing w:after="0" w:line="240" w:lineRule="auto"/>
        <w:rPr>
          <w:rFonts w:cs="Arial"/>
          <w:szCs w:val="20"/>
        </w:rPr>
      </w:pPr>
    </w:p>
    <w:p w14:paraId="11CADF19" w14:textId="77777777" w:rsidR="00383361" w:rsidRDefault="00383361" w:rsidP="00383361">
      <w:pPr>
        <w:spacing w:after="0" w:line="240" w:lineRule="auto"/>
        <w:ind w:left="720"/>
        <w:rPr>
          <w:rFonts w:cs="Arial"/>
          <w:szCs w:val="20"/>
        </w:rPr>
      </w:pPr>
      <w:r>
        <w:rPr>
          <w:rFonts w:cs="Arial"/>
          <w:szCs w:val="20"/>
        </w:rPr>
        <w:t>For suggestions, the education evaluator should begin each statement with, “[Insert Name of Institution] may want to consider [insert the recommendation for improvement.]”</w:t>
      </w:r>
    </w:p>
    <w:p w14:paraId="48C5949E" w14:textId="34607BCB" w:rsidR="0013653F" w:rsidRPr="001A61E8" w:rsidRDefault="0013653F" w:rsidP="00383361">
      <w:pPr>
        <w:spacing w:after="0" w:line="240" w:lineRule="auto"/>
        <w:rPr>
          <w:rFonts w:cs="Arial"/>
          <w:szCs w:val="20"/>
        </w:rPr>
      </w:pPr>
      <w:r w:rsidRPr="001A61E8">
        <w:rPr>
          <w:rFonts w:cs="Arial"/>
          <w:szCs w:val="20"/>
        </w:rPr>
        <w:br/>
        <w:t xml:space="preserve">It is the </w:t>
      </w:r>
      <w:r>
        <w:rPr>
          <w:rFonts w:cs="Arial"/>
          <w:szCs w:val="20"/>
        </w:rPr>
        <w:t>e</w:t>
      </w:r>
      <w:r w:rsidRPr="001A61E8">
        <w:rPr>
          <w:rFonts w:cs="Arial"/>
          <w:szCs w:val="20"/>
        </w:rPr>
        <w:t xml:space="preserve">valuator’s responsibility to review the merits and evidence presented for each determination. </w:t>
      </w:r>
      <w:r>
        <w:rPr>
          <w:rFonts w:cs="Arial"/>
          <w:szCs w:val="20"/>
        </w:rPr>
        <w:t xml:space="preserve">It is within the evaluator’s discretion </w:t>
      </w:r>
      <w:r w:rsidRPr="001A61E8">
        <w:rPr>
          <w:rFonts w:cs="Arial"/>
          <w:szCs w:val="20"/>
        </w:rPr>
        <w:t xml:space="preserve">to choose a finding based on the institution’s response and evidence presented within the application. </w:t>
      </w:r>
      <w:r w:rsidRPr="001A61E8">
        <w:rPr>
          <w:rFonts w:cs="Arial"/>
          <w:szCs w:val="20"/>
        </w:rPr>
        <w:br/>
      </w:r>
    </w:p>
    <w:p w14:paraId="5EE3599F" w14:textId="77777777" w:rsidR="0013653F" w:rsidRPr="001A61E8" w:rsidRDefault="0013653F" w:rsidP="0013653F">
      <w:pPr>
        <w:pBdr>
          <w:bottom w:val="single" w:sz="4" w:space="1" w:color="auto"/>
        </w:pBdr>
        <w:spacing w:after="0" w:line="240" w:lineRule="auto"/>
        <w:rPr>
          <w:rFonts w:cs="Arial"/>
          <w:smallCaps/>
          <w:sz w:val="28"/>
          <w:szCs w:val="24"/>
        </w:rPr>
      </w:pPr>
      <w:r w:rsidRPr="001A61E8">
        <w:rPr>
          <w:rFonts w:cs="Arial"/>
          <w:szCs w:val="20"/>
        </w:rPr>
        <w:t xml:space="preserve">The </w:t>
      </w:r>
      <w:r>
        <w:rPr>
          <w:rFonts w:cs="Arial"/>
          <w:szCs w:val="20"/>
        </w:rPr>
        <w:t>e</w:t>
      </w:r>
      <w:r w:rsidRPr="001A61E8">
        <w:rPr>
          <w:rFonts w:cs="Arial"/>
          <w:szCs w:val="20"/>
        </w:rPr>
        <w:t xml:space="preserve">valuator emails the completed report to the </w:t>
      </w:r>
      <w:r>
        <w:rPr>
          <w:rFonts w:cs="Arial"/>
          <w:szCs w:val="20"/>
        </w:rPr>
        <w:t>d</w:t>
      </w:r>
      <w:r w:rsidRPr="001A61E8">
        <w:rPr>
          <w:rFonts w:cs="Arial"/>
          <w:szCs w:val="20"/>
        </w:rPr>
        <w:t xml:space="preserve">irector of </w:t>
      </w:r>
      <w:r>
        <w:rPr>
          <w:rFonts w:cs="Arial"/>
          <w:szCs w:val="20"/>
        </w:rPr>
        <w:t>a</w:t>
      </w:r>
      <w:r w:rsidRPr="001A61E8">
        <w:rPr>
          <w:rFonts w:cs="Arial"/>
          <w:szCs w:val="20"/>
        </w:rPr>
        <w:t>ccreditation four</w:t>
      </w:r>
      <w:r>
        <w:rPr>
          <w:rFonts w:cs="Arial"/>
          <w:szCs w:val="20"/>
        </w:rPr>
        <w:t xml:space="preserve"> to </w:t>
      </w:r>
      <w:r w:rsidRPr="001A61E8">
        <w:rPr>
          <w:rFonts w:cs="Arial"/>
          <w:szCs w:val="20"/>
        </w:rPr>
        <w:t>six weeks</w:t>
      </w:r>
      <w:r>
        <w:rPr>
          <w:rFonts w:cs="Arial"/>
          <w:szCs w:val="20"/>
        </w:rPr>
        <w:t xml:space="preserve"> after completing</w:t>
      </w:r>
      <w:r w:rsidRPr="001A61E8">
        <w:rPr>
          <w:rFonts w:cs="Arial"/>
          <w:szCs w:val="20"/>
        </w:rPr>
        <w:t xml:space="preserve"> the review. Once all information is received, DEAC notifies the</w:t>
      </w:r>
      <w:r>
        <w:rPr>
          <w:rFonts w:cs="Arial"/>
          <w:szCs w:val="20"/>
        </w:rPr>
        <w:t xml:space="preserve"> e</w:t>
      </w:r>
      <w:r w:rsidRPr="001A61E8">
        <w:rPr>
          <w:rFonts w:cs="Arial"/>
          <w:szCs w:val="20"/>
        </w:rPr>
        <w:t>valuator to appropriately dispose of all institutional materials.</w:t>
      </w:r>
      <w:r w:rsidRPr="001A61E8">
        <w:rPr>
          <w:rFonts w:cs="Arial"/>
          <w:szCs w:val="20"/>
        </w:rPr>
        <w:br/>
      </w:r>
      <w:r w:rsidRPr="001A61E8">
        <w:rPr>
          <w:rFonts w:cs="Arial"/>
          <w:szCs w:val="20"/>
        </w:rPr>
        <w:br/>
      </w:r>
      <w:r w:rsidRPr="001A61E8">
        <w:rPr>
          <w:rFonts w:cs="Arial"/>
          <w:smallCaps/>
          <w:sz w:val="28"/>
          <w:szCs w:val="24"/>
        </w:rPr>
        <w:t xml:space="preserve">Helpful Hints </w:t>
      </w:r>
    </w:p>
    <w:p w14:paraId="52F21C00" w14:textId="77777777" w:rsidR="0013653F" w:rsidRPr="001A61E8" w:rsidRDefault="0013653F" w:rsidP="0013653F">
      <w:pPr>
        <w:spacing w:after="0" w:line="240" w:lineRule="auto"/>
        <w:rPr>
          <w:rFonts w:cs="Arial"/>
          <w:szCs w:val="20"/>
        </w:rPr>
      </w:pPr>
    </w:p>
    <w:p w14:paraId="2D2913C7" w14:textId="04A35855" w:rsidR="0013653F" w:rsidRPr="001A61E8" w:rsidRDefault="0013653F" w:rsidP="0013653F">
      <w:pPr>
        <w:pStyle w:val="ListParagraph"/>
        <w:numPr>
          <w:ilvl w:val="0"/>
          <w:numId w:val="49"/>
        </w:numPr>
        <w:spacing w:after="0" w:line="240" w:lineRule="auto"/>
        <w:rPr>
          <w:rFonts w:cs="Arial"/>
          <w:szCs w:val="20"/>
        </w:rPr>
      </w:pPr>
      <w:r w:rsidRPr="001A61E8">
        <w:rPr>
          <w:rFonts w:cs="Arial"/>
          <w:szCs w:val="20"/>
        </w:rPr>
        <w:t xml:space="preserve">The </w:t>
      </w:r>
      <w:r>
        <w:rPr>
          <w:rFonts w:cs="Arial"/>
          <w:szCs w:val="20"/>
        </w:rPr>
        <w:t>r</w:t>
      </w:r>
      <w:r w:rsidRPr="001A61E8">
        <w:rPr>
          <w:rFonts w:cs="Arial"/>
          <w:szCs w:val="20"/>
        </w:rPr>
        <w:t xml:space="preserve">eport </w:t>
      </w:r>
      <w:r w:rsidR="00035357">
        <w:rPr>
          <w:rFonts w:cs="Arial"/>
          <w:szCs w:val="20"/>
        </w:rPr>
        <w:t>should be objectively written in third person, narrative format using declarative sentences and simple verbs. The report should avoid broad generalities and speculative views.</w:t>
      </w:r>
      <w:r w:rsidR="00035357">
        <w:rPr>
          <w:rFonts w:cs="Arial"/>
          <w:szCs w:val="20"/>
        </w:rPr>
        <w:br/>
      </w:r>
    </w:p>
    <w:p w14:paraId="1BE882BA" w14:textId="77777777" w:rsidR="0013653F" w:rsidRPr="001A61E8" w:rsidRDefault="0013653F" w:rsidP="0013653F">
      <w:pPr>
        <w:pStyle w:val="ListParagraph"/>
        <w:numPr>
          <w:ilvl w:val="0"/>
          <w:numId w:val="49"/>
        </w:numPr>
        <w:spacing w:after="0" w:line="240" w:lineRule="auto"/>
        <w:rPr>
          <w:rFonts w:cs="Arial"/>
          <w:szCs w:val="20"/>
        </w:rPr>
      </w:pPr>
      <w:r w:rsidRPr="001A61E8">
        <w:rPr>
          <w:rFonts w:cs="Arial"/>
          <w:szCs w:val="20"/>
        </w:rPr>
        <w:t xml:space="preserve">The </w:t>
      </w:r>
      <w:r>
        <w:rPr>
          <w:rFonts w:cs="Arial"/>
          <w:szCs w:val="20"/>
        </w:rPr>
        <w:t>r</w:t>
      </w:r>
      <w:r w:rsidRPr="001A61E8">
        <w:rPr>
          <w:rFonts w:cs="Arial"/>
          <w:szCs w:val="20"/>
        </w:rPr>
        <w:t>eport represents an accurate, concise, factual, and thorough presentation of the findings during the</w:t>
      </w:r>
      <w:r>
        <w:rPr>
          <w:rFonts w:cs="Arial"/>
          <w:szCs w:val="20"/>
        </w:rPr>
        <w:t xml:space="preserve"> on-si</w:t>
      </w:r>
      <w:r w:rsidRPr="001A61E8">
        <w:rPr>
          <w:rFonts w:cs="Arial"/>
          <w:szCs w:val="20"/>
        </w:rPr>
        <w:t xml:space="preserve">te visit. </w:t>
      </w:r>
      <w:r w:rsidRPr="001A61E8">
        <w:rPr>
          <w:rFonts w:cs="Arial"/>
          <w:szCs w:val="20"/>
        </w:rPr>
        <w:br/>
      </w:r>
    </w:p>
    <w:p w14:paraId="41EBCD59" w14:textId="77777777" w:rsidR="0013653F" w:rsidRPr="001A61E8" w:rsidRDefault="0013653F" w:rsidP="0013653F">
      <w:pPr>
        <w:pStyle w:val="ListParagraph"/>
        <w:numPr>
          <w:ilvl w:val="0"/>
          <w:numId w:val="49"/>
        </w:numPr>
        <w:spacing w:after="0" w:line="240" w:lineRule="auto"/>
        <w:rPr>
          <w:rFonts w:cs="Arial"/>
          <w:szCs w:val="20"/>
        </w:rPr>
      </w:pPr>
      <w:r w:rsidRPr="001A61E8">
        <w:rPr>
          <w:rFonts w:cs="Arial"/>
          <w:szCs w:val="20"/>
        </w:rPr>
        <w:t xml:space="preserve">When making a determination whether the institution meets, partially meets, or does not meet </w:t>
      </w:r>
      <w:r>
        <w:rPr>
          <w:rFonts w:cs="Arial"/>
          <w:szCs w:val="20"/>
        </w:rPr>
        <w:t>accreditation standard</w:t>
      </w:r>
      <w:r w:rsidRPr="001A61E8">
        <w:rPr>
          <w:rFonts w:cs="Arial"/>
          <w:szCs w:val="20"/>
        </w:rPr>
        <w:t xml:space="preserve">s, </w:t>
      </w:r>
      <w:r>
        <w:rPr>
          <w:rFonts w:cs="Arial"/>
          <w:szCs w:val="20"/>
        </w:rPr>
        <w:t xml:space="preserve">the evaluator should </w:t>
      </w:r>
      <w:r w:rsidRPr="001A61E8">
        <w:rPr>
          <w:rFonts w:cs="Arial"/>
          <w:szCs w:val="20"/>
        </w:rPr>
        <w:t>include evidence of documents reviewed on</w:t>
      </w:r>
      <w:r>
        <w:rPr>
          <w:rFonts w:cs="Arial"/>
          <w:szCs w:val="20"/>
        </w:rPr>
        <w:t xml:space="preserve"> </w:t>
      </w:r>
      <w:r w:rsidRPr="001A61E8">
        <w:rPr>
          <w:rFonts w:cs="Arial"/>
          <w:szCs w:val="20"/>
        </w:rPr>
        <w:t xml:space="preserve">site or analyzed in the report that led to the finding. Include specific examples. </w:t>
      </w:r>
      <w:r w:rsidRPr="001A61E8">
        <w:rPr>
          <w:rFonts w:cs="Arial"/>
          <w:szCs w:val="20"/>
        </w:rPr>
        <w:br/>
      </w:r>
    </w:p>
    <w:p w14:paraId="0E319684" w14:textId="77777777" w:rsidR="0013653F" w:rsidRPr="001A61E8" w:rsidRDefault="0013653F" w:rsidP="0013653F">
      <w:pPr>
        <w:pStyle w:val="ListParagraph"/>
        <w:numPr>
          <w:ilvl w:val="0"/>
          <w:numId w:val="49"/>
        </w:numPr>
        <w:spacing w:after="0" w:line="240" w:lineRule="auto"/>
        <w:rPr>
          <w:rFonts w:cs="Arial"/>
          <w:szCs w:val="20"/>
        </w:rPr>
      </w:pPr>
      <w:r w:rsidRPr="001A61E8">
        <w:rPr>
          <w:rFonts w:cs="Arial"/>
          <w:szCs w:val="20"/>
        </w:rPr>
        <w:t xml:space="preserve">The </w:t>
      </w:r>
      <w:r>
        <w:rPr>
          <w:rFonts w:cs="Arial"/>
          <w:szCs w:val="20"/>
        </w:rPr>
        <w:t>r</w:t>
      </w:r>
      <w:r w:rsidRPr="001A61E8">
        <w:rPr>
          <w:rFonts w:cs="Arial"/>
          <w:szCs w:val="20"/>
        </w:rPr>
        <w:t xml:space="preserve">eport documents attributes and deficiencies using language found in the </w:t>
      </w:r>
      <w:r>
        <w:rPr>
          <w:rFonts w:cs="Arial"/>
          <w:szCs w:val="20"/>
        </w:rPr>
        <w:t>accreditation standard</w:t>
      </w:r>
      <w:r w:rsidRPr="001A61E8">
        <w:rPr>
          <w:rFonts w:cs="Arial"/>
          <w:szCs w:val="20"/>
        </w:rPr>
        <w:t xml:space="preserve">s and core components. All deficiencies must be documented. </w:t>
      </w:r>
      <w:r w:rsidRPr="001A61E8">
        <w:rPr>
          <w:rFonts w:cs="Arial"/>
          <w:szCs w:val="20"/>
        </w:rPr>
        <w:br/>
      </w:r>
    </w:p>
    <w:p w14:paraId="1F680EDC" w14:textId="77777777" w:rsidR="0013653F" w:rsidRPr="001A61E8" w:rsidRDefault="0013653F" w:rsidP="0013653F">
      <w:pPr>
        <w:pStyle w:val="ListParagraph"/>
        <w:numPr>
          <w:ilvl w:val="0"/>
          <w:numId w:val="49"/>
        </w:numPr>
        <w:spacing w:after="0" w:line="240" w:lineRule="auto"/>
        <w:rPr>
          <w:rFonts w:cs="Arial"/>
          <w:szCs w:val="20"/>
        </w:rPr>
      </w:pPr>
      <w:r w:rsidRPr="001A61E8">
        <w:rPr>
          <w:rFonts w:cs="Arial"/>
          <w:szCs w:val="20"/>
        </w:rPr>
        <w:t xml:space="preserve">The </w:t>
      </w:r>
      <w:r>
        <w:rPr>
          <w:rFonts w:cs="Arial"/>
          <w:szCs w:val="20"/>
        </w:rPr>
        <w:t>r</w:t>
      </w:r>
      <w:r w:rsidRPr="001A61E8">
        <w:rPr>
          <w:rFonts w:cs="Arial"/>
          <w:szCs w:val="20"/>
        </w:rPr>
        <w:t xml:space="preserve">eport should not require an institution to implement a new program or procedure in order to demonstrate compliance with a partially met or </w:t>
      </w:r>
      <w:r>
        <w:rPr>
          <w:rFonts w:cs="Arial"/>
          <w:szCs w:val="20"/>
        </w:rPr>
        <w:t>un</w:t>
      </w:r>
      <w:r w:rsidRPr="001A61E8">
        <w:rPr>
          <w:rFonts w:cs="Arial"/>
          <w:szCs w:val="20"/>
        </w:rPr>
        <w:t xml:space="preserve">met </w:t>
      </w:r>
      <w:r>
        <w:rPr>
          <w:rFonts w:cs="Arial"/>
          <w:szCs w:val="20"/>
        </w:rPr>
        <w:t>accreditation standard</w:t>
      </w:r>
      <w:r w:rsidRPr="001A61E8">
        <w:rPr>
          <w:rFonts w:cs="Arial"/>
          <w:szCs w:val="20"/>
        </w:rPr>
        <w:t xml:space="preserve">. The </w:t>
      </w:r>
      <w:r>
        <w:rPr>
          <w:rFonts w:cs="Arial"/>
          <w:szCs w:val="20"/>
        </w:rPr>
        <w:t>r</w:t>
      </w:r>
      <w:r w:rsidRPr="001A61E8">
        <w:rPr>
          <w:rFonts w:cs="Arial"/>
          <w:szCs w:val="20"/>
        </w:rPr>
        <w:t xml:space="preserve">eport states the required action necessary to provide evidence or demonstrate compliance. The institution bears responsibility for demonstrating compliance with DEAC’s </w:t>
      </w:r>
      <w:r>
        <w:rPr>
          <w:rFonts w:cs="Arial"/>
          <w:szCs w:val="20"/>
        </w:rPr>
        <w:t xml:space="preserve">accreditation </w:t>
      </w:r>
      <w:r>
        <w:rPr>
          <w:rFonts w:cs="Arial"/>
          <w:szCs w:val="20"/>
        </w:rPr>
        <w:lastRenderedPageBreak/>
        <w:t>standard</w:t>
      </w:r>
      <w:r w:rsidRPr="001A61E8">
        <w:rPr>
          <w:rFonts w:cs="Arial"/>
          <w:szCs w:val="20"/>
        </w:rPr>
        <w:t xml:space="preserve">s. </w:t>
      </w:r>
      <w:r w:rsidRPr="001A61E8">
        <w:rPr>
          <w:rFonts w:cs="Arial"/>
          <w:szCs w:val="20"/>
        </w:rPr>
        <w:br/>
      </w:r>
    </w:p>
    <w:p w14:paraId="760EDDA5" w14:textId="77777777" w:rsidR="0013653F" w:rsidRPr="001A61E8" w:rsidRDefault="0013653F" w:rsidP="0013653F">
      <w:pPr>
        <w:pStyle w:val="ListParagraph"/>
        <w:numPr>
          <w:ilvl w:val="0"/>
          <w:numId w:val="49"/>
        </w:numPr>
        <w:spacing w:after="0" w:line="240" w:lineRule="auto"/>
        <w:rPr>
          <w:rFonts w:cs="Arial"/>
          <w:szCs w:val="20"/>
        </w:rPr>
      </w:pPr>
      <w:r w:rsidRPr="001A61E8">
        <w:rPr>
          <w:rFonts w:cs="Arial"/>
          <w:szCs w:val="20"/>
        </w:rPr>
        <w:t xml:space="preserve">The </w:t>
      </w:r>
      <w:r>
        <w:rPr>
          <w:rFonts w:cs="Arial"/>
          <w:szCs w:val="20"/>
        </w:rPr>
        <w:t>r</w:t>
      </w:r>
      <w:r w:rsidRPr="001A61E8">
        <w:rPr>
          <w:rFonts w:cs="Arial"/>
          <w:szCs w:val="20"/>
        </w:rPr>
        <w:t xml:space="preserve">eport accurately presents comments, required actions, and suggestions using direct quotations, references, and data. </w:t>
      </w:r>
      <w:r w:rsidRPr="001A61E8">
        <w:rPr>
          <w:rFonts w:cs="Arial"/>
          <w:szCs w:val="20"/>
        </w:rPr>
        <w:br/>
      </w:r>
    </w:p>
    <w:p w14:paraId="3359E6F9" w14:textId="77777777" w:rsidR="0013653F" w:rsidRPr="001A61E8" w:rsidRDefault="0013653F" w:rsidP="0013653F">
      <w:pPr>
        <w:pStyle w:val="ListParagraph"/>
        <w:numPr>
          <w:ilvl w:val="0"/>
          <w:numId w:val="49"/>
        </w:numPr>
        <w:spacing w:after="0" w:line="240" w:lineRule="auto"/>
        <w:rPr>
          <w:rFonts w:cs="Arial"/>
          <w:szCs w:val="20"/>
        </w:rPr>
      </w:pPr>
      <w:r w:rsidRPr="001A61E8">
        <w:rPr>
          <w:rFonts w:cs="Arial"/>
          <w:szCs w:val="20"/>
        </w:rPr>
        <w:t xml:space="preserve">The </w:t>
      </w:r>
      <w:r>
        <w:rPr>
          <w:rFonts w:cs="Arial"/>
          <w:szCs w:val="20"/>
        </w:rPr>
        <w:t>r</w:t>
      </w:r>
      <w:r w:rsidRPr="001A61E8">
        <w:rPr>
          <w:rFonts w:cs="Arial"/>
          <w:szCs w:val="20"/>
        </w:rPr>
        <w:t xml:space="preserve">eport does not make recommendations to the Commission concerning the overall accreditation of the institution. </w:t>
      </w:r>
    </w:p>
    <w:p w14:paraId="1AFEA4D1" w14:textId="77777777" w:rsidR="0013653F" w:rsidRPr="001A61E8" w:rsidRDefault="0013653F" w:rsidP="0013653F">
      <w:pPr>
        <w:spacing w:after="0" w:line="240" w:lineRule="auto"/>
        <w:rPr>
          <w:rFonts w:cs="Arial"/>
          <w:szCs w:val="20"/>
        </w:rPr>
      </w:pPr>
    </w:p>
    <w:p w14:paraId="3605AEE8" w14:textId="77777777" w:rsidR="0013653F" w:rsidRPr="001A61E8" w:rsidRDefault="0013653F" w:rsidP="0013653F">
      <w:pPr>
        <w:pBdr>
          <w:bottom w:val="single" w:sz="4" w:space="1" w:color="auto"/>
        </w:pBdr>
        <w:spacing w:after="0" w:line="240" w:lineRule="auto"/>
        <w:rPr>
          <w:rFonts w:cs="Arial"/>
          <w:smallCaps/>
          <w:sz w:val="28"/>
          <w:szCs w:val="24"/>
        </w:rPr>
      </w:pPr>
      <w:r w:rsidRPr="001A61E8">
        <w:rPr>
          <w:rFonts w:cs="Arial"/>
          <w:smallCaps/>
          <w:sz w:val="28"/>
          <w:szCs w:val="24"/>
        </w:rPr>
        <w:t>DEAC Contracting for Educational Delivery Report (Confidential)</w:t>
      </w:r>
    </w:p>
    <w:p w14:paraId="1313D0FA" w14:textId="77777777" w:rsidR="0013653F" w:rsidRDefault="0013653F" w:rsidP="0013653F">
      <w:pPr>
        <w:spacing w:after="0" w:line="240" w:lineRule="auto"/>
        <w:rPr>
          <w:rFonts w:cs="Arial"/>
          <w:szCs w:val="20"/>
        </w:rPr>
      </w:pPr>
    </w:p>
    <w:p w14:paraId="69AE1966" w14:textId="77777777" w:rsidR="00035357" w:rsidRPr="00FC143D" w:rsidRDefault="00035357" w:rsidP="00035357">
      <w:pPr>
        <w:autoSpaceDE w:val="0"/>
        <w:autoSpaceDN w:val="0"/>
        <w:contextualSpacing/>
        <w:rPr>
          <w:sz w:val="24"/>
          <w:szCs w:val="24"/>
        </w:rPr>
      </w:pPr>
      <w:r w:rsidRPr="00A6706A">
        <w:rPr>
          <w:b/>
          <w:bCs/>
          <w:sz w:val="24"/>
          <w:szCs w:val="24"/>
        </w:rPr>
        <w:t xml:space="preserve">Contracting for Educational Delivery: </w:t>
      </w:r>
      <w:r w:rsidRPr="003F58A0">
        <w:rPr>
          <w:rFonts w:cstheme="minorHAnsi"/>
          <w:sz w:val="24"/>
          <w:szCs w:val="24"/>
        </w:rPr>
        <w:t>Substantive change requirements for an institution that contracts with an unaccredited organization or organization not certified to participate in the Title IV HEA programs to provide more than 25% of one or more of the institution’s educational programs are applicable to:</w:t>
      </w:r>
    </w:p>
    <w:p w14:paraId="5711562A" w14:textId="77777777" w:rsidR="00035357" w:rsidRPr="00A6706A" w:rsidRDefault="00035357" w:rsidP="00035357">
      <w:pPr>
        <w:autoSpaceDE w:val="0"/>
        <w:autoSpaceDN w:val="0"/>
        <w:ind w:left="1800"/>
        <w:contextualSpacing/>
        <w:rPr>
          <w:b/>
          <w:bCs/>
          <w:sz w:val="24"/>
          <w:szCs w:val="24"/>
        </w:rPr>
      </w:pPr>
    </w:p>
    <w:p w14:paraId="4F23699D" w14:textId="77777777" w:rsidR="00035357" w:rsidRPr="00A6706A" w:rsidRDefault="00FD6B12" w:rsidP="00035357">
      <w:pPr>
        <w:autoSpaceDE w:val="0"/>
        <w:autoSpaceDN w:val="0"/>
        <w:spacing w:after="0" w:line="240" w:lineRule="auto"/>
        <w:ind w:left="720" w:hanging="720"/>
        <w:rPr>
          <w:rFonts w:eastAsia="Times New Roman"/>
          <w:sz w:val="24"/>
          <w:szCs w:val="24"/>
        </w:rPr>
      </w:pPr>
      <w:sdt>
        <w:sdtPr>
          <w:rPr>
            <w:rFonts w:cs="Arial"/>
            <w:szCs w:val="20"/>
          </w:rPr>
          <w:id w:val="2011562273"/>
          <w14:checkbox>
            <w14:checked w14:val="0"/>
            <w14:checkedState w14:val="2612" w14:font="MS Gothic"/>
            <w14:uncheckedState w14:val="2610" w14:font="MS Gothic"/>
          </w14:checkbox>
        </w:sdtPr>
        <w:sdtEndPr/>
        <w:sdtContent>
          <w:r w:rsidR="00035357">
            <w:rPr>
              <w:rFonts w:ascii="MS Gothic" w:eastAsia="MS Gothic" w:hAnsi="MS Gothic" w:cs="Arial" w:hint="eastAsia"/>
              <w:szCs w:val="20"/>
            </w:rPr>
            <w:t>☐</w:t>
          </w:r>
        </w:sdtContent>
      </w:sdt>
      <w:r w:rsidR="00035357" w:rsidRPr="00A6706A">
        <w:rPr>
          <w:rFonts w:cs="Arial"/>
          <w:szCs w:val="20"/>
        </w:rPr>
        <w:t xml:space="preserve"> </w:t>
      </w:r>
      <w:r w:rsidR="00035357" w:rsidRPr="00A6706A">
        <w:rPr>
          <w:rFonts w:cs="Arial"/>
          <w:szCs w:val="20"/>
        </w:rPr>
        <w:tab/>
      </w:r>
      <w:r w:rsidR="00035357" w:rsidRPr="003F58A0">
        <w:rPr>
          <w:rFonts w:cstheme="minorHAnsi"/>
          <w:szCs w:val="20"/>
        </w:rPr>
        <w:t>an accredited institution that enters into a contract with another accredited organization or unaccredited entity to provide more than 25 percent up to 50 percent of one or more of the institution’s educational programs,</w:t>
      </w:r>
    </w:p>
    <w:p w14:paraId="1C979C81" w14:textId="77777777" w:rsidR="00035357" w:rsidRDefault="00FD6B12" w:rsidP="00035357">
      <w:pPr>
        <w:spacing w:before="100" w:beforeAutospacing="1" w:after="100" w:afterAutospacing="1" w:line="240" w:lineRule="auto"/>
        <w:ind w:left="720" w:hanging="720"/>
        <w:rPr>
          <w:rFonts w:cstheme="minorHAnsi"/>
          <w:szCs w:val="20"/>
        </w:rPr>
      </w:pPr>
      <w:sdt>
        <w:sdtPr>
          <w:rPr>
            <w:rFonts w:cs="Arial"/>
            <w:szCs w:val="20"/>
          </w:rPr>
          <w:id w:val="-932352056"/>
          <w14:checkbox>
            <w14:checked w14:val="0"/>
            <w14:checkedState w14:val="2612" w14:font="MS Gothic"/>
            <w14:uncheckedState w14:val="2610" w14:font="MS Gothic"/>
          </w14:checkbox>
        </w:sdtPr>
        <w:sdtEndPr/>
        <w:sdtContent>
          <w:r w:rsidR="00035357">
            <w:rPr>
              <w:rFonts w:ascii="MS Gothic" w:eastAsia="MS Gothic" w:hAnsi="MS Gothic" w:cs="Arial" w:hint="eastAsia"/>
              <w:szCs w:val="20"/>
            </w:rPr>
            <w:t>☐</w:t>
          </w:r>
        </w:sdtContent>
      </w:sdt>
      <w:r w:rsidR="00035357" w:rsidRPr="00A6706A">
        <w:rPr>
          <w:rFonts w:eastAsia="Times New Roman"/>
        </w:rPr>
        <w:t xml:space="preserve"> </w:t>
      </w:r>
      <w:r w:rsidR="00035357" w:rsidRPr="00A6706A">
        <w:rPr>
          <w:rFonts w:eastAsia="Times New Roman"/>
        </w:rPr>
        <w:tab/>
      </w:r>
      <w:r w:rsidR="00035357" w:rsidRPr="003F58A0">
        <w:rPr>
          <w:rFonts w:cstheme="minorHAnsi"/>
          <w:szCs w:val="20"/>
        </w:rPr>
        <w:t>an institution certified to participate in Title IV HEA programs that enters into a contract with an institution or organization not certified to participate in Title IV programs to provide more than 25 percent up to 50 percent of one or more of the institution’s educational programs</w:t>
      </w:r>
      <w:r w:rsidR="00035357">
        <w:rPr>
          <w:rFonts w:cstheme="minorHAnsi"/>
          <w:szCs w:val="20"/>
        </w:rPr>
        <w:t>, or</w:t>
      </w:r>
    </w:p>
    <w:p w14:paraId="7F5BCCFD" w14:textId="77777777" w:rsidR="00035357" w:rsidRDefault="00FD6B12" w:rsidP="00035357">
      <w:pPr>
        <w:spacing w:before="100" w:beforeAutospacing="1" w:after="100" w:afterAutospacing="1" w:line="240" w:lineRule="auto"/>
        <w:ind w:left="720" w:hanging="720"/>
        <w:rPr>
          <w:rFonts w:cstheme="minorHAnsi"/>
          <w:szCs w:val="20"/>
        </w:rPr>
      </w:pPr>
      <w:sdt>
        <w:sdtPr>
          <w:rPr>
            <w:rFonts w:cs="Arial"/>
            <w:szCs w:val="20"/>
          </w:rPr>
          <w:id w:val="-1547906047"/>
          <w14:checkbox>
            <w14:checked w14:val="0"/>
            <w14:checkedState w14:val="2612" w14:font="MS Gothic"/>
            <w14:uncheckedState w14:val="2610" w14:font="MS Gothic"/>
          </w14:checkbox>
        </w:sdtPr>
        <w:sdtEndPr/>
        <w:sdtContent>
          <w:r w:rsidR="00035357">
            <w:rPr>
              <w:rFonts w:ascii="MS Gothic" w:eastAsia="MS Gothic" w:hAnsi="MS Gothic" w:cs="Arial" w:hint="eastAsia"/>
              <w:szCs w:val="20"/>
            </w:rPr>
            <w:t>☐</w:t>
          </w:r>
        </w:sdtContent>
      </w:sdt>
      <w:r w:rsidR="00035357" w:rsidRPr="00A6706A">
        <w:rPr>
          <w:rFonts w:eastAsia="Times New Roman"/>
        </w:rPr>
        <w:t xml:space="preserve"> </w:t>
      </w:r>
      <w:r w:rsidR="00035357" w:rsidRPr="00A6706A">
        <w:rPr>
          <w:rFonts w:eastAsia="Times New Roman"/>
        </w:rPr>
        <w:tab/>
      </w:r>
      <w:proofErr w:type="gramStart"/>
      <w:r w:rsidR="00035357" w:rsidRPr="003F58A0">
        <w:rPr>
          <w:rFonts w:cstheme="minorHAnsi"/>
          <w:szCs w:val="20"/>
        </w:rPr>
        <w:t>an</w:t>
      </w:r>
      <w:proofErr w:type="gramEnd"/>
      <w:r w:rsidR="00035357" w:rsidRPr="003F58A0">
        <w:rPr>
          <w:rFonts w:cstheme="minorHAnsi"/>
          <w:szCs w:val="20"/>
        </w:rPr>
        <w:t xml:space="preserve"> institution seeking to improve or expand its educational offerings to students can enter into an agreement to incorporate or contract for educational delivery up to 50 percent of its curriculum with an approved AQC or Approved Quality Curriculum provider</w:t>
      </w:r>
      <w:r w:rsidR="00035357">
        <w:rPr>
          <w:rFonts w:cstheme="minorHAnsi"/>
          <w:szCs w:val="20"/>
        </w:rPr>
        <w:t>.</w:t>
      </w:r>
    </w:p>
    <w:p w14:paraId="300F89AD" w14:textId="77777777" w:rsidR="0013653F" w:rsidRPr="00035357" w:rsidRDefault="0013653F" w:rsidP="0013653F">
      <w:pPr>
        <w:spacing w:after="0" w:line="240" w:lineRule="auto"/>
        <w:rPr>
          <w:rFonts w:cs="Arial"/>
        </w:rPr>
      </w:pPr>
      <w:r w:rsidRPr="00035357">
        <w:rPr>
          <w:rFonts w:cs="Arial"/>
        </w:rPr>
        <w:t xml:space="preserve">Name of Institution: </w:t>
      </w:r>
      <w:sdt>
        <w:sdtPr>
          <w:rPr>
            <w:rFonts w:cs="Arial"/>
          </w:rPr>
          <w:id w:val="1637687416"/>
          <w:placeholder>
            <w:docPart w:val="EF04161C38494F5AAB0AAFF7721659D2"/>
          </w:placeholder>
          <w:showingPlcHdr/>
        </w:sdtPr>
        <w:sdtEndPr/>
        <w:sdtContent>
          <w:r w:rsidRPr="00035357">
            <w:rPr>
              <w:rStyle w:val="PlaceholderText"/>
              <w:color w:val="767171" w:themeColor="background2" w:themeShade="80"/>
            </w:rPr>
            <w:t>Name of Institution</w:t>
          </w:r>
        </w:sdtContent>
      </w:sdt>
    </w:p>
    <w:p w14:paraId="5F2178BA" w14:textId="77777777" w:rsidR="0013653F" w:rsidRPr="00035357" w:rsidRDefault="0013653F" w:rsidP="0013653F">
      <w:pPr>
        <w:spacing w:after="0" w:line="240" w:lineRule="auto"/>
        <w:rPr>
          <w:rFonts w:cs="Arial"/>
        </w:rPr>
      </w:pPr>
    </w:p>
    <w:p w14:paraId="22217155" w14:textId="77777777" w:rsidR="0013653F" w:rsidRPr="00035357" w:rsidRDefault="0013653F" w:rsidP="0013653F">
      <w:pPr>
        <w:spacing w:after="0" w:line="240" w:lineRule="auto"/>
        <w:rPr>
          <w:rFonts w:cs="Arial"/>
        </w:rPr>
      </w:pPr>
      <w:r w:rsidRPr="00035357">
        <w:rPr>
          <w:rFonts w:cs="Arial"/>
        </w:rPr>
        <w:t xml:space="preserve">Date of Review: </w:t>
      </w:r>
      <w:sdt>
        <w:sdtPr>
          <w:rPr>
            <w:rFonts w:cs="Arial"/>
          </w:rPr>
          <w:id w:val="-226233402"/>
          <w:placeholder>
            <w:docPart w:val="35598C49D23F4C4D8A1B1F7CF897FA49"/>
          </w:placeholder>
          <w:showingPlcHdr/>
        </w:sdtPr>
        <w:sdtEndPr/>
        <w:sdtContent>
          <w:r w:rsidRPr="00035357">
            <w:rPr>
              <w:rStyle w:val="PlaceholderText"/>
              <w:color w:val="767171" w:themeColor="background2" w:themeShade="80"/>
            </w:rPr>
            <w:t>Date of Review</w:t>
          </w:r>
        </w:sdtContent>
      </w:sdt>
    </w:p>
    <w:p w14:paraId="780583B8" w14:textId="77777777" w:rsidR="0013653F" w:rsidRPr="00035357" w:rsidRDefault="0013653F" w:rsidP="0013653F">
      <w:pPr>
        <w:spacing w:after="0" w:line="240" w:lineRule="auto"/>
        <w:rPr>
          <w:rFonts w:cs="Arial"/>
        </w:rPr>
      </w:pPr>
    </w:p>
    <w:p w14:paraId="069B32BE" w14:textId="77777777" w:rsidR="0013653F" w:rsidRPr="00035357" w:rsidRDefault="0013653F" w:rsidP="0013653F">
      <w:pPr>
        <w:spacing w:after="0" w:line="240" w:lineRule="auto"/>
        <w:rPr>
          <w:rFonts w:cs="Arial"/>
        </w:rPr>
      </w:pPr>
      <w:r w:rsidRPr="00035357">
        <w:rPr>
          <w:rFonts w:cs="Arial"/>
        </w:rPr>
        <w:t xml:space="preserve">Submitted By: </w:t>
      </w:r>
      <w:sdt>
        <w:sdtPr>
          <w:rPr>
            <w:rFonts w:cs="Arial"/>
          </w:rPr>
          <w:id w:val="1330410441"/>
          <w:placeholder>
            <w:docPart w:val="FBCD1FD80C224ED3B4574467AF641DBB"/>
          </w:placeholder>
          <w:showingPlcHdr/>
        </w:sdtPr>
        <w:sdtEndPr/>
        <w:sdtContent>
          <w:r w:rsidRPr="00035357">
            <w:rPr>
              <w:rStyle w:val="PlaceholderText"/>
              <w:color w:val="767171" w:themeColor="background2" w:themeShade="80"/>
            </w:rPr>
            <w:t>Evaluator Name</w:t>
          </w:r>
        </w:sdtContent>
      </w:sdt>
    </w:p>
    <w:p w14:paraId="0AF6511C" w14:textId="77777777" w:rsidR="0013653F" w:rsidRPr="00035357" w:rsidRDefault="0013653F" w:rsidP="0013653F">
      <w:pPr>
        <w:spacing w:after="0" w:line="240" w:lineRule="auto"/>
        <w:rPr>
          <w:rFonts w:cs="Arial"/>
        </w:rPr>
      </w:pPr>
    </w:p>
    <w:p w14:paraId="597BBF41" w14:textId="216FC900" w:rsidR="001A61E8" w:rsidRPr="00035357" w:rsidRDefault="0013653F" w:rsidP="0013653F">
      <w:pPr>
        <w:spacing w:after="0" w:line="240" w:lineRule="auto"/>
        <w:rPr>
          <w:rFonts w:cs="Times New Roman"/>
          <w:smallCaps/>
        </w:rPr>
      </w:pPr>
      <w:r w:rsidRPr="00035357">
        <w:rPr>
          <w:rFonts w:cs="Arial"/>
        </w:rPr>
        <w:t xml:space="preserve">Date of Report: </w:t>
      </w:r>
      <w:sdt>
        <w:sdtPr>
          <w:rPr>
            <w:rFonts w:cs="Arial"/>
          </w:rPr>
          <w:id w:val="-1046060617"/>
          <w:placeholder>
            <w:docPart w:val="1680B9D938BC481E94ED82E6C48CFE02"/>
          </w:placeholder>
          <w:showingPlcHdr/>
        </w:sdtPr>
        <w:sdtEndPr/>
        <w:sdtContent>
          <w:r w:rsidRPr="00035357">
            <w:rPr>
              <w:rStyle w:val="PlaceholderText"/>
              <w:color w:val="767171" w:themeColor="background2" w:themeShade="80"/>
            </w:rPr>
            <w:t>Date of Report</w:t>
          </w:r>
        </w:sdtContent>
      </w:sdt>
    </w:p>
    <w:p w14:paraId="0E6A799A" w14:textId="4448D6A1" w:rsidR="004D4EF9" w:rsidRPr="00C12A20" w:rsidRDefault="0013653F" w:rsidP="004D4EF9">
      <w:pPr>
        <w:pStyle w:val="Heading1"/>
        <w:jc w:val="center"/>
        <w:rPr>
          <w:rFonts w:asciiTheme="minorHAnsi" w:eastAsiaTheme="minorEastAsia" w:hAnsiTheme="minorHAnsi"/>
          <w:b w:val="0"/>
          <w:bCs w:val="0"/>
          <w:smallCaps/>
          <w:sz w:val="28"/>
          <w:szCs w:val="22"/>
        </w:rPr>
      </w:pPr>
      <w:r>
        <w:rPr>
          <w:rFonts w:eastAsiaTheme="minorEastAsia"/>
          <w:smallCaps/>
          <w:sz w:val="28"/>
        </w:rPr>
        <w:br w:type="page"/>
      </w:r>
      <w:r w:rsidR="004D4EF9" w:rsidRPr="00C12A20">
        <w:rPr>
          <w:rFonts w:asciiTheme="minorHAnsi" w:eastAsiaTheme="minorEastAsia" w:hAnsiTheme="minorHAnsi"/>
          <w:b w:val="0"/>
          <w:bCs w:val="0"/>
          <w:smallCaps/>
          <w:sz w:val="28"/>
          <w:szCs w:val="22"/>
        </w:rPr>
        <w:lastRenderedPageBreak/>
        <w:t>Accreditation Standards</w:t>
      </w:r>
      <w:r w:rsidR="004D4EF9">
        <w:rPr>
          <w:rFonts w:asciiTheme="minorHAnsi" w:eastAsiaTheme="minorEastAsia" w:hAnsiTheme="minorHAnsi"/>
          <w:b w:val="0"/>
          <w:bCs w:val="0"/>
          <w:smallCaps/>
          <w:sz w:val="28"/>
          <w:szCs w:val="22"/>
        </w:rPr>
        <w:t xml:space="preserve"> Findings</w:t>
      </w:r>
    </w:p>
    <w:p w14:paraId="25C7CC62" w14:textId="77777777" w:rsidR="004D4EF9" w:rsidRPr="007F5C5E" w:rsidRDefault="004D4EF9" w:rsidP="004D4EF9">
      <w:pPr>
        <w:spacing w:after="0" w:line="240" w:lineRule="auto"/>
        <w:rPr>
          <w:rFonts w:cs="Arial"/>
          <w:sz w:val="20"/>
          <w:szCs w:val="20"/>
        </w:rPr>
      </w:pPr>
    </w:p>
    <w:p w14:paraId="7CF8915B" w14:textId="77777777" w:rsidR="004D4EF9" w:rsidRPr="00494417" w:rsidRDefault="004D4EF9" w:rsidP="004D4EF9">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III: Program Outcomes, Curricula, and Materials</w:t>
      </w:r>
    </w:p>
    <w:p w14:paraId="66ED5461" w14:textId="77777777" w:rsidR="004D4EF9" w:rsidRPr="007F5C5E" w:rsidRDefault="004D4EF9" w:rsidP="004D4EF9">
      <w:pPr>
        <w:spacing w:after="0" w:line="240" w:lineRule="auto"/>
        <w:rPr>
          <w:rFonts w:cs="Arial"/>
          <w:sz w:val="24"/>
          <w:szCs w:val="24"/>
        </w:rPr>
      </w:pPr>
    </w:p>
    <w:sdt>
      <w:sdtPr>
        <w:rPr>
          <w:rFonts w:cs="Arial"/>
          <w:b/>
          <w:sz w:val="24"/>
          <w:szCs w:val="24"/>
        </w:rPr>
        <w:id w:val="-1854254710"/>
        <w:lock w:val="contentLocked"/>
        <w:placeholder>
          <w:docPart w:val="F605B0767E114BE5916BF194AA349D8F"/>
        </w:placeholder>
      </w:sdtPr>
      <w:sdtEndPr>
        <w:rPr>
          <w:b w:val="0"/>
          <w:sz w:val="22"/>
          <w:szCs w:val="22"/>
        </w:rPr>
      </w:sdtEndPr>
      <w:sdtContent>
        <w:p w14:paraId="44B40F70" w14:textId="77777777" w:rsidR="004D4EF9" w:rsidRPr="008742DD" w:rsidRDefault="004D4EF9" w:rsidP="005D71CB">
          <w:pPr>
            <w:numPr>
              <w:ilvl w:val="0"/>
              <w:numId w:val="3"/>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4AC10617" w14:textId="77777777" w:rsidR="004D4EF9" w:rsidRDefault="004D4EF9" w:rsidP="005D71CB">
          <w:pPr>
            <w:numPr>
              <w:ilvl w:val="1"/>
              <w:numId w:val="3"/>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6A13885B" w14:textId="77777777" w:rsidR="004D4EF9" w:rsidRDefault="004D4EF9" w:rsidP="005D71CB">
          <w:pPr>
            <w:numPr>
              <w:ilvl w:val="1"/>
              <w:numId w:val="3"/>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0A62E966" w14:textId="3018AAF5" w:rsidR="004D4EF9" w:rsidRPr="003B1D6E" w:rsidRDefault="004D4EF9" w:rsidP="005D71CB">
          <w:pPr>
            <w:numPr>
              <w:ilvl w:val="1"/>
              <w:numId w:val="3"/>
            </w:numPr>
            <w:spacing w:after="0" w:line="240" w:lineRule="auto"/>
            <w:contextualSpacing/>
            <w:rPr>
              <w:rFonts w:cs="Times New Roman"/>
              <w:sz w:val="24"/>
              <w:szCs w:val="24"/>
            </w:rPr>
          </w:pPr>
          <w:bookmarkStart w:id="0" w:name="_GoBack"/>
          <w:bookmarkEnd w:id="0"/>
          <w:r w:rsidRPr="003B1D6E">
            <w:rPr>
              <w:rFonts w:cs="Times New Roman"/>
              <w:sz w:val="24"/>
              <w:szCs w:val="24"/>
            </w:rPr>
            <w:t>Any contracting with a third party for educational delivery is conducted in accordance with DEAC Processes and Procedures, Part Two, Section XI</w:t>
          </w:r>
          <w:r w:rsidR="00DC68CC">
            <w:rPr>
              <w:rFonts w:cs="Times New Roman"/>
              <w:sz w:val="24"/>
              <w:szCs w:val="24"/>
            </w:rPr>
            <w:t>X</w:t>
          </w:r>
          <w:r w:rsidRPr="003B1D6E">
            <w:rPr>
              <w:rFonts w:cs="Times New Roman"/>
              <w:sz w:val="24"/>
              <w:szCs w:val="24"/>
            </w:rPr>
            <w:t xml:space="preserve"> F.4</w:t>
          </w:r>
          <w:r w:rsidR="00DC68CC">
            <w:rPr>
              <w:rFonts w:cs="Times New Roman"/>
              <w:sz w:val="24"/>
              <w:szCs w:val="24"/>
            </w:rPr>
            <w:t>.</w:t>
          </w:r>
          <w:r w:rsidRPr="003B1D6E">
            <w:rPr>
              <w:rFonts w:cs="Times New Roman"/>
              <w:sz w:val="24"/>
              <w:szCs w:val="24"/>
            </w:rPr>
            <w:t xml:space="preserve"> and F.5</w:t>
          </w:r>
          <w:r w:rsidR="00DC68CC">
            <w:rPr>
              <w:rFonts w:cs="Times New Roman"/>
              <w:sz w:val="24"/>
              <w:szCs w:val="24"/>
            </w:rPr>
            <w:t>.</w:t>
          </w:r>
          <w:r w:rsidRPr="003B1D6E">
            <w:rPr>
              <w:rFonts w:cs="Times New Roman"/>
              <w:sz w:val="24"/>
              <w:szCs w:val="24"/>
            </w:rPr>
            <w:t>, Changes in Educational Offerings."</w:t>
          </w:r>
        </w:p>
      </w:sdtContent>
    </w:sdt>
    <w:p w14:paraId="0FA09578" w14:textId="77777777" w:rsidR="004D4EF9" w:rsidRPr="007F5C5E" w:rsidRDefault="004D4EF9" w:rsidP="004D4EF9">
      <w:pPr>
        <w:spacing w:after="0" w:line="24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4D4EF9" w:rsidRPr="00B26EB6" w14:paraId="4202C91F" w14:textId="77777777" w:rsidTr="003C4713">
        <w:tc>
          <w:tcPr>
            <w:tcW w:w="7555" w:type="dxa"/>
            <w:shd w:val="clear" w:color="auto" w:fill="E2EFD9" w:themeFill="accent6" w:themeFillTint="33"/>
          </w:tcPr>
          <w:p w14:paraId="67E5E7BD" w14:textId="77777777" w:rsidR="004D4EF9" w:rsidRPr="00B26EB6" w:rsidRDefault="004D4EF9" w:rsidP="004D4EF9">
            <w:pPr>
              <w:rPr>
                <w:rFonts w:cs="Arial"/>
                <w:b/>
                <w:szCs w:val="20"/>
              </w:rPr>
            </w:pPr>
            <w:r w:rsidRPr="00416F97">
              <w:rPr>
                <w:rFonts w:cs="Arial"/>
                <w:b/>
              </w:rPr>
              <w:t>Standard III.E. – Meets, Partially Meets, Does Not Meet, or Not Applicable</w:t>
            </w:r>
          </w:p>
        </w:tc>
        <w:sdt>
          <w:sdtPr>
            <w:rPr>
              <w:rFonts w:cs="Arial"/>
              <w:b/>
            </w:rPr>
            <w:id w:val="-1448691109"/>
          </w:sdtPr>
          <w:sdtEndPr/>
          <w:sdtContent>
            <w:tc>
              <w:tcPr>
                <w:tcW w:w="1795" w:type="dxa"/>
                <w:shd w:val="clear" w:color="auto" w:fill="E2EFD9" w:themeFill="accent6" w:themeFillTint="33"/>
              </w:tcPr>
              <w:p w14:paraId="79F8347E" w14:textId="77777777" w:rsidR="004D4EF9" w:rsidRPr="00B26EB6" w:rsidRDefault="00FD6B12" w:rsidP="004D4EF9">
                <w:pPr>
                  <w:rPr>
                    <w:rFonts w:cs="Arial"/>
                    <w:b/>
                    <w:szCs w:val="20"/>
                  </w:rPr>
                </w:pPr>
                <w:sdt>
                  <w:sdtPr>
                    <w:rPr>
                      <w:rStyle w:val="Style1"/>
                    </w:rPr>
                    <w:alias w:val="Finding "/>
                    <w:tag w:val="Finding "/>
                    <w:id w:val="-424883328"/>
                    <w:placeholder>
                      <w:docPart w:val="376D82637694467C96163A8758739C3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4D4EF9" w:rsidRPr="005351DD">
                      <w:rPr>
                        <w:rStyle w:val="PlaceholderText"/>
                      </w:rPr>
                      <w:t>Choose a finding</w:t>
                    </w:r>
                    <w:r w:rsidR="004D4EF9">
                      <w:rPr>
                        <w:rStyle w:val="PlaceholderText"/>
                      </w:rPr>
                      <w:t>.</w:t>
                    </w:r>
                  </w:sdtContent>
                </w:sdt>
              </w:p>
            </w:tc>
          </w:sdtContent>
        </w:sdt>
      </w:tr>
    </w:tbl>
    <w:p w14:paraId="738951B0" w14:textId="77777777" w:rsidR="00035357" w:rsidRPr="0030623B" w:rsidRDefault="004D4EF9" w:rsidP="00035357">
      <w:pPr>
        <w:spacing w:after="0" w:line="240" w:lineRule="auto"/>
        <w:rPr>
          <w:rFonts w:eastAsia="Arial" w:cs="Arial"/>
          <w:b/>
          <w:bCs/>
        </w:rPr>
      </w:pPr>
      <w:r w:rsidRPr="007F5C5E">
        <w:rPr>
          <w:rFonts w:cs="Arial"/>
          <w:sz w:val="24"/>
          <w:szCs w:val="24"/>
        </w:rPr>
        <w:br/>
      </w:r>
      <w:r w:rsidR="00035357" w:rsidRPr="00E847E8">
        <w:rPr>
          <w:rFonts w:eastAsia="Arial" w:cs="Arial"/>
          <w:b/>
          <w:bCs/>
        </w:rPr>
        <w:t>Comments:</w:t>
      </w:r>
      <w:r w:rsidR="00035357">
        <w:rPr>
          <w:rFonts w:eastAsia="Arial" w:cs="Arial"/>
          <w:b/>
          <w:bCs/>
        </w:rPr>
        <w:t xml:space="preserve"> </w:t>
      </w:r>
      <w:sdt>
        <w:sdtPr>
          <w:rPr>
            <w:rFonts w:eastAsia="Arial" w:cs="Arial"/>
            <w:b/>
            <w:bCs/>
          </w:rPr>
          <w:id w:val="902334802"/>
          <w:placeholder>
            <w:docPart w:val="6668354DB23F4E15A2002FAB103B7820"/>
          </w:placeholder>
          <w:temporary/>
          <w:showingPlcHdr/>
        </w:sdtPr>
        <w:sdtEndPr/>
        <w:sdtContent>
          <w:r w:rsidR="00035357" w:rsidRPr="0030623B">
            <w:rPr>
              <w:rFonts w:eastAsia="Arial" w:cs="Arial"/>
              <w:color w:val="767171"/>
            </w:rPr>
            <w:t>Provide comments to support the finding based on the institution’s responses and evidence provided prior to and during the on-site visit.</w:t>
          </w:r>
        </w:sdtContent>
      </w:sdt>
    </w:p>
    <w:p w14:paraId="760FAFB1" w14:textId="77777777" w:rsidR="00035357" w:rsidRPr="00E847E8" w:rsidRDefault="00035357" w:rsidP="00035357">
      <w:pPr>
        <w:spacing w:after="0" w:line="240" w:lineRule="auto"/>
        <w:rPr>
          <w:rFonts w:cs="Arial"/>
          <w:b/>
          <w:color w:val="0000FF"/>
        </w:rPr>
      </w:pPr>
    </w:p>
    <w:p w14:paraId="52D402B9" w14:textId="77777777" w:rsidR="00035357" w:rsidRDefault="00035357" w:rsidP="00035357">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156533"/>
          <w:placeholder>
            <w:docPart w:val="6A58D00E1A6C4F87BDAFF1A6CB77C80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7962ED" w14:textId="77777777" w:rsidR="00035357" w:rsidRPr="00E847E8" w:rsidRDefault="00035357" w:rsidP="00035357">
      <w:pPr>
        <w:spacing w:after="0" w:line="240" w:lineRule="auto"/>
        <w:rPr>
          <w:rFonts w:cs="Arial"/>
        </w:rPr>
      </w:pPr>
    </w:p>
    <w:p w14:paraId="0DD4F145" w14:textId="77777777" w:rsidR="00035357" w:rsidRDefault="00035357" w:rsidP="00035357">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3D420724320B458FA022B0943D9E2D0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A4A6E3" w14:textId="24A89C85" w:rsidR="004D4EF9" w:rsidRDefault="004D4EF9" w:rsidP="00035357">
      <w:pPr>
        <w:spacing w:after="0" w:line="240" w:lineRule="auto"/>
        <w:rPr>
          <w:rFonts w:eastAsia="Arial" w:cs="Arial"/>
          <w:b/>
          <w:bCs/>
        </w:rPr>
      </w:pPr>
    </w:p>
    <w:sectPr w:rsidR="004D4EF9"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A612E" w14:textId="77777777" w:rsidR="00FD6B12" w:rsidRDefault="00FD6B12" w:rsidP="00957906">
      <w:pPr>
        <w:spacing w:after="0" w:line="240" w:lineRule="auto"/>
      </w:pPr>
      <w:r>
        <w:separator/>
      </w:r>
    </w:p>
  </w:endnote>
  <w:endnote w:type="continuationSeparator" w:id="0">
    <w:p w14:paraId="49F3A882" w14:textId="77777777" w:rsidR="00FD6B12" w:rsidRDefault="00FD6B12"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AD3C3" w14:textId="655D8F91" w:rsidR="004D4EF9" w:rsidRPr="00035357" w:rsidRDefault="00035357" w:rsidP="00035357">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sidR="0039204C">
      <w:rPr>
        <w:rFonts w:cstheme="minorHAnsi"/>
        <w:sz w:val="20"/>
        <w:szCs w:val="20"/>
      </w:rPr>
      <w:t>3</w:t>
    </w:r>
    <w:r w:rsidR="005D71CB">
      <w:rPr>
        <w:rFonts w:cstheme="minorHAnsi"/>
        <w:sz w:val="20"/>
        <w:szCs w:val="20"/>
      </w:rPr>
      <w:t>1</w:t>
    </w:r>
    <w:r w:rsidR="005D71CB" w:rsidRPr="005D71CB">
      <w:rPr>
        <w:rFonts w:cstheme="minorHAnsi"/>
        <w:sz w:val="20"/>
        <w:szCs w:val="20"/>
        <w:vertAlign w:val="superscript"/>
      </w:rPr>
      <w:t>st</w:t>
    </w:r>
    <w:r w:rsidR="005D71CB">
      <w:rPr>
        <w:rFonts w:cstheme="minorHAnsi"/>
        <w:sz w:val="20"/>
        <w:szCs w:val="20"/>
      </w:rPr>
      <w:t xml:space="preserve"> </w:t>
    </w:r>
    <w:r w:rsidRPr="00930EC2">
      <w:rPr>
        <w:rFonts w:cstheme="minorHAnsi"/>
        <w:sz w:val="20"/>
        <w:szCs w:val="20"/>
      </w:rPr>
      <w:t>Edition) 0</w:t>
    </w:r>
    <w:r w:rsidR="005D71CB">
      <w:rPr>
        <w:rFonts w:cstheme="minorHAnsi"/>
        <w:sz w:val="20"/>
        <w:szCs w:val="20"/>
      </w:rPr>
      <w:t>4</w:t>
    </w:r>
    <w:r w:rsidRPr="00930EC2">
      <w:rPr>
        <w:rFonts w:cstheme="minorHAnsi"/>
        <w:sz w:val="20"/>
        <w:szCs w:val="20"/>
      </w:rPr>
      <w:t>.01.202</w:t>
    </w:r>
    <w:r w:rsidR="005D71CB">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5D71CB">
      <w:rPr>
        <w:rFonts w:cstheme="minorHAnsi"/>
        <w:bCs/>
        <w:noProof/>
        <w:sz w:val="20"/>
        <w:szCs w:val="20"/>
      </w:rPr>
      <w:t>2</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5D71CB">
      <w:rPr>
        <w:rFonts w:cstheme="minorHAnsi"/>
        <w:bCs/>
        <w:noProof/>
        <w:sz w:val="20"/>
        <w:szCs w:val="20"/>
      </w:rPr>
      <w:t>4</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DFB41" w14:textId="77777777" w:rsidR="00FD6B12" w:rsidRDefault="00FD6B12" w:rsidP="00957906">
      <w:pPr>
        <w:spacing w:after="0" w:line="240" w:lineRule="auto"/>
      </w:pPr>
      <w:r>
        <w:separator/>
      </w:r>
    </w:p>
  </w:footnote>
  <w:footnote w:type="continuationSeparator" w:id="0">
    <w:p w14:paraId="704AB2E1" w14:textId="77777777" w:rsidR="00FD6B12" w:rsidRDefault="00FD6B12"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3E5629"/>
    <w:multiLevelType w:val="multilevel"/>
    <w:tmpl w:val="34FAD9CC"/>
    <w:lvl w:ilvl="0">
      <w:start w:val="5"/>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547D5D"/>
    <w:multiLevelType w:val="hybridMultilevel"/>
    <w:tmpl w:val="AE6CED8C"/>
    <w:lvl w:ilvl="0" w:tplc="94CE39EE">
      <w:start w:val="3"/>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A81B2F"/>
    <w:multiLevelType w:val="hybridMultilevel"/>
    <w:tmpl w:val="A38227DE"/>
    <w:lvl w:ilvl="0" w:tplc="B056699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02B2937"/>
    <w:multiLevelType w:val="hybridMultilevel"/>
    <w:tmpl w:val="98C098F2"/>
    <w:lvl w:ilvl="0" w:tplc="0F848B9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765A8B"/>
    <w:multiLevelType w:val="multilevel"/>
    <w:tmpl w:val="84D2149A"/>
    <w:lvl w:ilvl="0">
      <w:start w:val="1"/>
      <w:numFmt w:val="decimal"/>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27"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626BF1"/>
    <w:multiLevelType w:val="hybridMultilevel"/>
    <w:tmpl w:val="83363106"/>
    <w:lvl w:ilvl="0" w:tplc="1746438A">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506F99"/>
    <w:multiLevelType w:val="hybridMultilevel"/>
    <w:tmpl w:val="2B3C25F6"/>
    <w:lvl w:ilvl="0" w:tplc="9DBA893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C905ED"/>
    <w:multiLevelType w:val="hybridMultilevel"/>
    <w:tmpl w:val="2A50BA8E"/>
    <w:lvl w:ilvl="0" w:tplc="A92C9F28">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9F144BD"/>
    <w:multiLevelType w:val="hybridMultilevel"/>
    <w:tmpl w:val="5C9E8694"/>
    <w:lvl w:ilvl="0" w:tplc="35685B1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A33AB4"/>
    <w:multiLevelType w:val="hybridMultilevel"/>
    <w:tmpl w:val="F0B28062"/>
    <w:lvl w:ilvl="0" w:tplc="7EA05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1BA6D88"/>
    <w:multiLevelType w:val="hybridMultilevel"/>
    <w:tmpl w:val="976CAF66"/>
    <w:lvl w:ilvl="0" w:tplc="11345508">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25"/>
  </w:num>
  <w:num w:numId="3">
    <w:abstractNumId w:val="8"/>
  </w:num>
  <w:num w:numId="4">
    <w:abstractNumId w:val="46"/>
  </w:num>
  <w:num w:numId="5">
    <w:abstractNumId w:val="17"/>
  </w:num>
  <w:num w:numId="6">
    <w:abstractNumId w:val="7"/>
  </w:num>
  <w:num w:numId="7">
    <w:abstractNumId w:val="43"/>
  </w:num>
  <w:num w:numId="8">
    <w:abstractNumId w:val="56"/>
  </w:num>
  <w:num w:numId="9">
    <w:abstractNumId w:val="42"/>
  </w:num>
  <w:num w:numId="10">
    <w:abstractNumId w:val="9"/>
  </w:num>
  <w:num w:numId="11">
    <w:abstractNumId w:val="55"/>
  </w:num>
  <w:num w:numId="12">
    <w:abstractNumId w:val="21"/>
  </w:num>
  <w:num w:numId="13">
    <w:abstractNumId w:val="51"/>
  </w:num>
  <w:num w:numId="14">
    <w:abstractNumId w:val="33"/>
  </w:num>
  <w:num w:numId="15">
    <w:abstractNumId w:val="20"/>
  </w:num>
  <w:num w:numId="16">
    <w:abstractNumId w:val="5"/>
  </w:num>
  <w:num w:numId="17">
    <w:abstractNumId w:val="14"/>
  </w:num>
  <w:num w:numId="18">
    <w:abstractNumId w:val="53"/>
  </w:num>
  <w:num w:numId="19">
    <w:abstractNumId w:val="50"/>
  </w:num>
  <w:num w:numId="20">
    <w:abstractNumId w:val="12"/>
  </w:num>
  <w:num w:numId="21">
    <w:abstractNumId w:val="22"/>
  </w:num>
  <w:num w:numId="22">
    <w:abstractNumId w:val="13"/>
  </w:num>
  <w:num w:numId="23">
    <w:abstractNumId w:val="23"/>
  </w:num>
  <w:num w:numId="24">
    <w:abstractNumId w:val="49"/>
  </w:num>
  <w:num w:numId="25">
    <w:abstractNumId w:val="52"/>
  </w:num>
  <w:num w:numId="26">
    <w:abstractNumId w:val="30"/>
  </w:num>
  <w:num w:numId="27">
    <w:abstractNumId w:val="48"/>
  </w:num>
  <w:num w:numId="28">
    <w:abstractNumId w:val="31"/>
  </w:num>
  <w:num w:numId="29">
    <w:abstractNumId w:val="34"/>
  </w:num>
  <w:num w:numId="30">
    <w:abstractNumId w:val="3"/>
  </w:num>
  <w:num w:numId="31">
    <w:abstractNumId w:val="38"/>
  </w:num>
  <w:num w:numId="32">
    <w:abstractNumId w:val="6"/>
  </w:num>
  <w:num w:numId="33">
    <w:abstractNumId w:val="40"/>
  </w:num>
  <w:num w:numId="34">
    <w:abstractNumId w:val="11"/>
  </w:num>
  <w:num w:numId="35">
    <w:abstractNumId w:val="27"/>
  </w:num>
  <w:num w:numId="36">
    <w:abstractNumId w:val="4"/>
  </w:num>
  <w:num w:numId="37">
    <w:abstractNumId w:val="10"/>
  </w:num>
  <w:num w:numId="38">
    <w:abstractNumId w:val="16"/>
  </w:num>
  <w:num w:numId="39">
    <w:abstractNumId w:val="54"/>
  </w:num>
  <w:num w:numId="40">
    <w:abstractNumId w:val="37"/>
  </w:num>
  <w:num w:numId="41">
    <w:abstractNumId w:val="18"/>
  </w:num>
  <w:num w:numId="42">
    <w:abstractNumId w:val="36"/>
  </w:num>
  <w:num w:numId="43">
    <w:abstractNumId w:val="0"/>
  </w:num>
  <w:num w:numId="44">
    <w:abstractNumId w:val="47"/>
  </w:num>
  <w:num w:numId="45">
    <w:abstractNumId w:val="32"/>
  </w:num>
  <w:num w:numId="46">
    <w:abstractNumId w:val="44"/>
  </w:num>
  <w:num w:numId="47">
    <w:abstractNumId w:val="28"/>
  </w:num>
  <w:num w:numId="48">
    <w:abstractNumId w:val="39"/>
  </w:num>
  <w:num w:numId="49">
    <w:abstractNumId w:val="35"/>
  </w:num>
  <w:num w:numId="50">
    <w:abstractNumId w:val="19"/>
  </w:num>
  <w:num w:numId="51">
    <w:abstractNumId w:val="24"/>
  </w:num>
  <w:num w:numId="52">
    <w:abstractNumId w:val="1"/>
  </w:num>
  <w:num w:numId="53">
    <w:abstractNumId w:val="45"/>
  </w:num>
  <w:num w:numId="54">
    <w:abstractNumId w:val="41"/>
  </w:num>
  <w:num w:numId="55">
    <w:abstractNumId w:val="26"/>
  </w:num>
  <w:num w:numId="56">
    <w:abstractNumId w:val="15"/>
  </w:num>
  <w:num w:numId="57">
    <w:abstractNumId w:val="19"/>
  </w:num>
  <w:num w:numId="58">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6CBB"/>
    <w:rsid w:val="00016884"/>
    <w:rsid w:val="00034E56"/>
    <w:rsid w:val="00035357"/>
    <w:rsid w:val="00035B65"/>
    <w:rsid w:val="000377C6"/>
    <w:rsid w:val="000449D9"/>
    <w:rsid w:val="000450C7"/>
    <w:rsid w:val="00045A0F"/>
    <w:rsid w:val="00051C41"/>
    <w:rsid w:val="00071342"/>
    <w:rsid w:val="00075152"/>
    <w:rsid w:val="00082DA5"/>
    <w:rsid w:val="00084B0A"/>
    <w:rsid w:val="00095025"/>
    <w:rsid w:val="00095D2E"/>
    <w:rsid w:val="000B27D5"/>
    <w:rsid w:val="000C312B"/>
    <w:rsid w:val="000C3352"/>
    <w:rsid w:val="000C5ECB"/>
    <w:rsid w:val="000C6E9F"/>
    <w:rsid w:val="000D5F0D"/>
    <w:rsid w:val="000E2096"/>
    <w:rsid w:val="000E7090"/>
    <w:rsid w:val="000E7156"/>
    <w:rsid w:val="000F24ED"/>
    <w:rsid w:val="00105555"/>
    <w:rsid w:val="001056D6"/>
    <w:rsid w:val="00105866"/>
    <w:rsid w:val="00114191"/>
    <w:rsid w:val="00117A52"/>
    <w:rsid w:val="00120F9E"/>
    <w:rsid w:val="00121461"/>
    <w:rsid w:val="001327D7"/>
    <w:rsid w:val="001338A5"/>
    <w:rsid w:val="001349F7"/>
    <w:rsid w:val="00134A8B"/>
    <w:rsid w:val="0013653F"/>
    <w:rsid w:val="00136A0D"/>
    <w:rsid w:val="00151D66"/>
    <w:rsid w:val="0015241E"/>
    <w:rsid w:val="00154275"/>
    <w:rsid w:val="00155602"/>
    <w:rsid w:val="0015602D"/>
    <w:rsid w:val="001605C9"/>
    <w:rsid w:val="001620EE"/>
    <w:rsid w:val="00167E50"/>
    <w:rsid w:val="00172FF8"/>
    <w:rsid w:val="00173B90"/>
    <w:rsid w:val="001903FA"/>
    <w:rsid w:val="001918F3"/>
    <w:rsid w:val="00191CDE"/>
    <w:rsid w:val="00193D1D"/>
    <w:rsid w:val="001A0F85"/>
    <w:rsid w:val="001A5627"/>
    <w:rsid w:val="001A61E8"/>
    <w:rsid w:val="001B1908"/>
    <w:rsid w:val="001B2254"/>
    <w:rsid w:val="001B5197"/>
    <w:rsid w:val="001B6F2E"/>
    <w:rsid w:val="001C1A23"/>
    <w:rsid w:val="001C234C"/>
    <w:rsid w:val="001C6A06"/>
    <w:rsid w:val="001C7E5D"/>
    <w:rsid w:val="001D1781"/>
    <w:rsid w:val="001D7AD5"/>
    <w:rsid w:val="00200F45"/>
    <w:rsid w:val="00205D20"/>
    <w:rsid w:val="00215628"/>
    <w:rsid w:val="00231F83"/>
    <w:rsid w:val="0023309C"/>
    <w:rsid w:val="002337CF"/>
    <w:rsid w:val="00233BEA"/>
    <w:rsid w:val="002340FA"/>
    <w:rsid w:val="002356C6"/>
    <w:rsid w:val="00240DDB"/>
    <w:rsid w:val="0024230F"/>
    <w:rsid w:val="0024707D"/>
    <w:rsid w:val="00251A73"/>
    <w:rsid w:val="00255868"/>
    <w:rsid w:val="0026792E"/>
    <w:rsid w:val="00270A80"/>
    <w:rsid w:val="002779FB"/>
    <w:rsid w:val="00280C4B"/>
    <w:rsid w:val="0028478E"/>
    <w:rsid w:val="00287192"/>
    <w:rsid w:val="00293EB6"/>
    <w:rsid w:val="00293EB9"/>
    <w:rsid w:val="002A0A33"/>
    <w:rsid w:val="002A66C8"/>
    <w:rsid w:val="002B17FB"/>
    <w:rsid w:val="002B6AC3"/>
    <w:rsid w:val="002C4C3C"/>
    <w:rsid w:val="002C5272"/>
    <w:rsid w:val="002D507F"/>
    <w:rsid w:val="002E21FE"/>
    <w:rsid w:val="002E573B"/>
    <w:rsid w:val="002E6856"/>
    <w:rsid w:val="002F0302"/>
    <w:rsid w:val="002F571D"/>
    <w:rsid w:val="002F5C13"/>
    <w:rsid w:val="00302704"/>
    <w:rsid w:val="00304A37"/>
    <w:rsid w:val="00304F7E"/>
    <w:rsid w:val="00306A1D"/>
    <w:rsid w:val="003117B9"/>
    <w:rsid w:val="00315C41"/>
    <w:rsid w:val="00320202"/>
    <w:rsid w:val="0032189F"/>
    <w:rsid w:val="00326243"/>
    <w:rsid w:val="00331166"/>
    <w:rsid w:val="003342AF"/>
    <w:rsid w:val="00334954"/>
    <w:rsid w:val="0034062D"/>
    <w:rsid w:val="00352E68"/>
    <w:rsid w:val="003656EB"/>
    <w:rsid w:val="00367E06"/>
    <w:rsid w:val="00367E18"/>
    <w:rsid w:val="003717D5"/>
    <w:rsid w:val="00373C50"/>
    <w:rsid w:val="00381A5D"/>
    <w:rsid w:val="00383361"/>
    <w:rsid w:val="00384AB8"/>
    <w:rsid w:val="00386CD4"/>
    <w:rsid w:val="0039111A"/>
    <w:rsid w:val="003919AC"/>
    <w:rsid w:val="0039204C"/>
    <w:rsid w:val="003941DB"/>
    <w:rsid w:val="003A09EA"/>
    <w:rsid w:val="003B4FD2"/>
    <w:rsid w:val="003C0156"/>
    <w:rsid w:val="003C1541"/>
    <w:rsid w:val="003C4713"/>
    <w:rsid w:val="003C6278"/>
    <w:rsid w:val="003C6C08"/>
    <w:rsid w:val="003D2E11"/>
    <w:rsid w:val="003D4C60"/>
    <w:rsid w:val="003D4CFF"/>
    <w:rsid w:val="003D6331"/>
    <w:rsid w:val="003D6DAD"/>
    <w:rsid w:val="003E34CD"/>
    <w:rsid w:val="003F1DD5"/>
    <w:rsid w:val="003F474C"/>
    <w:rsid w:val="003F5823"/>
    <w:rsid w:val="003F5B7E"/>
    <w:rsid w:val="00404557"/>
    <w:rsid w:val="00406FF9"/>
    <w:rsid w:val="0040714E"/>
    <w:rsid w:val="00407DB3"/>
    <w:rsid w:val="00422704"/>
    <w:rsid w:val="00434FBE"/>
    <w:rsid w:val="00435216"/>
    <w:rsid w:val="0043548B"/>
    <w:rsid w:val="00435F00"/>
    <w:rsid w:val="004512DF"/>
    <w:rsid w:val="0046384E"/>
    <w:rsid w:val="0046497A"/>
    <w:rsid w:val="00464DA1"/>
    <w:rsid w:val="004669C9"/>
    <w:rsid w:val="00471D7E"/>
    <w:rsid w:val="004728B6"/>
    <w:rsid w:val="00485C88"/>
    <w:rsid w:val="00485F91"/>
    <w:rsid w:val="004A0268"/>
    <w:rsid w:val="004A639A"/>
    <w:rsid w:val="004B6F66"/>
    <w:rsid w:val="004C4224"/>
    <w:rsid w:val="004C7FDD"/>
    <w:rsid w:val="004D05FC"/>
    <w:rsid w:val="004D1D92"/>
    <w:rsid w:val="004D4C6E"/>
    <w:rsid w:val="004D4EF9"/>
    <w:rsid w:val="004D68F8"/>
    <w:rsid w:val="004E37B1"/>
    <w:rsid w:val="004F0E9D"/>
    <w:rsid w:val="00500B3E"/>
    <w:rsid w:val="00501553"/>
    <w:rsid w:val="00501CBB"/>
    <w:rsid w:val="00507C05"/>
    <w:rsid w:val="00542B71"/>
    <w:rsid w:val="00543658"/>
    <w:rsid w:val="005459EC"/>
    <w:rsid w:val="00546D22"/>
    <w:rsid w:val="00562167"/>
    <w:rsid w:val="00566A93"/>
    <w:rsid w:val="0058679C"/>
    <w:rsid w:val="005878DF"/>
    <w:rsid w:val="005A21C5"/>
    <w:rsid w:val="005A3331"/>
    <w:rsid w:val="005B0F0B"/>
    <w:rsid w:val="005B1C0F"/>
    <w:rsid w:val="005B3974"/>
    <w:rsid w:val="005B6D3A"/>
    <w:rsid w:val="005C04F8"/>
    <w:rsid w:val="005C424E"/>
    <w:rsid w:val="005D0348"/>
    <w:rsid w:val="005D0B0D"/>
    <w:rsid w:val="005D71CB"/>
    <w:rsid w:val="005E7C07"/>
    <w:rsid w:val="005E7EBA"/>
    <w:rsid w:val="005F7586"/>
    <w:rsid w:val="006021B8"/>
    <w:rsid w:val="00602983"/>
    <w:rsid w:val="006078DD"/>
    <w:rsid w:val="006150C8"/>
    <w:rsid w:val="0062540E"/>
    <w:rsid w:val="0063208E"/>
    <w:rsid w:val="00637883"/>
    <w:rsid w:val="00637AAC"/>
    <w:rsid w:val="00644D65"/>
    <w:rsid w:val="006543C9"/>
    <w:rsid w:val="0065537D"/>
    <w:rsid w:val="00656B34"/>
    <w:rsid w:val="00661E25"/>
    <w:rsid w:val="006848AF"/>
    <w:rsid w:val="00686B5D"/>
    <w:rsid w:val="00687695"/>
    <w:rsid w:val="00692A1D"/>
    <w:rsid w:val="006944AE"/>
    <w:rsid w:val="00696B06"/>
    <w:rsid w:val="006A3D2D"/>
    <w:rsid w:val="006B1DD5"/>
    <w:rsid w:val="006B5BA3"/>
    <w:rsid w:val="006C0CA0"/>
    <w:rsid w:val="006C1BD1"/>
    <w:rsid w:val="006D125F"/>
    <w:rsid w:val="006D3D08"/>
    <w:rsid w:val="006D797F"/>
    <w:rsid w:val="0070084F"/>
    <w:rsid w:val="007051D6"/>
    <w:rsid w:val="007171C1"/>
    <w:rsid w:val="007210CB"/>
    <w:rsid w:val="007248F5"/>
    <w:rsid w:val="00726642"/>
    <w:rsid w:val="00746FE5"/>
    <w:rsid w:val="00751A48"/>
    <w:rsid w:val="0075281C"/>
    <w:rsid w:val="00767157"/>
    <w:rsid w:val="00767D2A"/>
    <w:rsid w:val="00767D4F"/>
    <w:rsid w:val="00773F48"/>
    <w:rsid w:val="0078417B"/>
    <w:rsid w:val="0078457A"/>
    <w:rsid w:val="00791AE5"/>
    <w:rsid w:val="00794494"/>
    <w:rsid w:val="007A432B"/>
    <w:rsid w:val="007A601C"/>
    <w:rsid w:val="007B396D"/>
    <w:rsid w:val="007B485E"/>
    <w:rsid w:val="007B681F"/>
    <w:rsid w:val="007D1750"/>
    <w:rsid w:val="007D34D5"/>
    <w:rsid w:val="007D6A87"/>
    <w:rsid w:val="007E3E6D"/>
    <w:rsid w:val="007F7CDC"/>
    <w:rsid w:val="00802E14"/>
    <w:rsid w:val="008121E2"/>
    <w:rsid w:val="00814702"/>
    <w:rsid w:val="00814C18"/>
    <w:rsid w:val="00817D69"/>
    <w:rsid w:val="00831999"/>
    <w:rsid w:val="008345B9"/>
    <w:rsid w:val="00840926"/>
    <w:rsid w:val="00861F0F"/>
    <w:rsid w:val="0087216E"/>
    <w:rsid w:val="00876480"/>
    <w:rsid w:val="00876556"/>
    <w:rsid w:val="00877CEE"/>
    <w:rsid w:val="0088634D"/>
    <w:rsid w:val="008903C5"/>
    <w:rsid w:val="00891804"/>
    <w:rsid w:val="008933F2"/>
    <w:rsid w:val="008961ED"/>
    <w:rsid w:val="00897D69"/>
    <w:rsid w:val="008A46D2"/>
    <w:rsid w:val="008A5834"/>
    <w:rsid w:val="008A5F3C"/>
    <w:rsid w:val="008B0720"/>
    <w:rsid w:val="008B788A"/>
    <w:rsid w:val="008B7C01"/>
    <w:rsid w:val="008D7C88"/>
    <w:rsid w:val="008E3BDD"/>
    <w:rsid w:val="008E4BAA"/>
    <w:rsid w:val="008E5280"/>
    <w:rsid w:val="008F0BC7"/>
    <w:rsid w:val="008F15E0"/>
    <w:rsid w:val="008F3904"/>
    <w:rsid w:val="008F3FC4"/>
    <w:rsid w:val="008F5C33"/>
    <w:rsid w:val="0090030C"/>
    <w:rsid w:val="00934D9C"/>
    <w:rsid w:val="0094528F"/>
    <w:rsid w:val="00950B1F"/>
    <w:rsid w:val="0095730F"/>
    <w:rsid w:val="00957906"/>
    <w:rsid w:val="00962945"/>
    <w:rsid w:val="0096423F"/>
    <w:rsid w:val="00967A96"/>
    <w:rsid w:val="0097183E"/>
    <w:rsid w:val="00975B12"/>
    <w:rsid w:val="0098181D"/>
    <w:rsid w:val="00984022"/>
    <w:rsid w:val="009A3011"/>
    <w:rsid w:val="009A51BD"/>
    <w:rsid w:val="009B6F92"/>
    <w:rsid w:val="009C0178"/>
    <w:rsid w:val="009C1504"/>
    <w:rsid w:val="009C4C18"/>
    <w:rsid w:val="009C6AEF"/>
    <w:rsid w:val="009C7201"/>
    <w:rsid w:val="009D2A3A"/>
    <w:rsid w:val="009D5C03"/>
    <w:rsid w:val="009E69AD"/>
    <w:rsid w:val="009F523A"/>
    <w:rsid w:val="009F5F69"/>
    <w:rsid w:val="009F65A5"/>
    <w:rsid w:val="00A0112B"/>
    <w:rsid w:val="00A0442D"/>
    <w:rsid w:val="00A06840"/>
    <w:rsid w:val="00A14EA9"/>
    <w:rsid w:val="00A16F7C"/>
    <w:rsid w:val="00A23985"/>
    <w:rsid w:val="00A242D9"/>
    <w:rsid w:val="00A27208"/>
    <w:rsid w:val="00A34358"/>
    <w:rsid w:val="00A432FE"/>
    <w:rsid w:val="00A44C52"/>
    <w:rsid w:val="00A45294"/>
    <w:rsid w:val="00A54B0A"/>
    <w:rsid w:val="00A6100E"/>
    <w:rsid w:val="00A648FB"/>
    <w:rsid w:val="00A669D4"/>
    <w:rsid w:val="00A7034A"/>
    <w:rsid w:val="00A71750"/>
    <w:rsid w:val="00A76498"/>
    <w:rsid w:val="00A81C25"/>
    <w:rsid w:val="00A83E7C"/>
    <w:rsid w:val="00A85436"/>
    <w:rsid w:val="00AA47A3"/>
    <w:rsid w:val="00AA5240"/>
    <w:rsid w:val="00AB214E"/>
    <w:rsid w:val="00AB6317"/>
    <w:rsid w:val="00AB7687"/>
    <w:rsid w:val="00AC3F54"/>
    <w:rsid w:val="00AE43E6"/>
    <w:rsid w:val="00AF18F6"/>
    <w:rsid w:val="00AF68B1"/>
    <w:rsid w:val="00B031E0"/>
    <w:rsid w:val="00B03A34"/>
    <w:rsid w:val="00B117B6"/>
    <w:rsid w:val="00B14A70"/>
    <w:rsid w:val="00B157BB"/>
    <w:rsid w:val="00B21532"/>
    <w:rsid w:val="00B353AF"/>
    <w:rsid w:val="00B362F0"/>
    <w:rsid w:val="00B42695"/>
    <w:rsid w:val="00B467BA"/>
    <w:rsid w:val="00B50812"/>
    <w:rsid w:val="00B52CF8"/>
    <w:rsid w:val="00B559F9"/>
    <w:rsid w:val="00B657B2"/>
    <w:rsid w:val="00B6652E"/>
    <w:rsid w:val="00B71E0E"/>
    <w:rsid w:val="00B86C33"/>
    <w:rsid w:val="00B92181"/>
    <w:rsid w:val="00B96D87"/>
    <w:rsid w:val="00B96E7B"/>
    <w:rsid w:val="00BB5E56"/>
    <w:rsid w:val="00BC11BD"/>
    <w:rsid w:val="00BC2D73"/>
    <w:rsid w:val="00BD28DB"/>
    <w:rsid w:val="00BD58ED"/>
    <w:rsid w:val="00C12C7A"/>
    <w:rsid w:val="00C1645F"/>
    <w:rsid w:val="00C21CE0"/>
    <w:rsid w:val="00C24855"/>
    <w:rsid w:val="00C271C1"/>
    <w:rsid w:val="00C30B68"/>
    <w:rsid w:val="00C34016"/>
    <w:rsid w:val="00C43434"/>
    <w:rsid w:val="00C53B1E"/>
    <w:rsid w:val="00C54100"/>
    <w:rsid w:val="00C6290D"/>
    <w:rsid w:val="00C62E97"/>
    <w:rsid w:val="00C74B52"/>
    <w:rsid w:val="00C75491"/>
    <w:rsid w:val="00C755C2"/>
    <w:rsid w:val="00C8139A"/>
    <w:rsid w:val="00C84306"/>
    <w:rsid w:val="00C84DD0"/>
    <w:rsid w:val="00C95B76"/>
    <w:rsid w:val="00C971E0"/>
    <w:rsid w:val="00CA0B50"/>
    <w:rsid w:val="00CA3952"/>
    <w:rsid w:val="00CB3B3F"/>
    <w:rsid w:val="00CB6759"/>
    <w:rsid w:val="00CC00BC"/>
    <w:rsid w:val="00CC6107"/>
    <w:rsid w:val="00CD4172"/>
    <w:rsid w:val="00CE4524"/>
    <w:rsid w:val="00CE61DB"/>
    <w:rsid w:val="00CF3C58"/>
    <w:rsid w:val="00D005E8"/>
    <w:rsid w:val="00D00AE7"/>
    <w:rsid w:val="00D038E0"/>
    <w:rsid w:val="00D04FDD"/>
    <w:rsid w:val="00D06F3F"/>
    <w:rsid w:val="00D20505"/>
    <w:rsid w:val="00D23313"/>
    <w:rsid w:val="00D2480F"/>
    <w:rsid w:val="00D24F29"/>
    <w:rsid w:val="00D36ED8"/>
    <w:rsid w:val="00D47173"/>
    <w:rsid w:val="00D55776"/>
    <w:rsid w:val="00D55E60"/>
    <w:rsid w:val="00D60848"/>
    <w:rsid w:val="00D60AD1"/>
    <w:rsid w:val="00D66C51"/>
    <w:rsid w:val="00D67BDB"/>
    <w:rsid w:val="00D85E5B"/>
    <w:rsid w:val="00D90231"/>
    <w:rsid w:val="00D91130"/>
    <w:rsid w:val="00D9283D"/>
    <w:rsid w:val="00DA14EE"/>
    <w:rsid w:val="00DA352E"/>
    <w:rsid w:val="00DB5F9B"/>
    <w:rsid w:val="00DC27C6"/>
    <w:rsid w:val="00DC68CC"/>
    <w:rsid w:val="00DD73A6"/>
    <w:rsid w:val="00DE66BC"/>
    <w:rsid w:val="00DF5831"/>
    <w:rsid w:val="00E04335"/>
    <w:rsid w:val="00E07572"/>
    <w:rsid w:val="00E07736"/>
    <w:rsid w:val="00E14AE7"/>
    <w:rsid w:val="00E36E35"/>
    <w:rsid w:val="00E376DF"/>
    <w:rsid w:val="00E45D06"/>
    <w:rsid w:val="00E540EC"/>
    <w:rsid w:val="00E575C1"/>
    <w:rsid w:val="00E64A3C"/>
    <w:rsid w:val="00E710A1"/>
    <w:rsid w:val="00E71693"/>
    <w:rsid w:val="00E717AE"/>
    <w:rsid w:val="00E8260A"/>
    <w:rsid w:val="00E94F89"/>
    <w:rsid w:val="00EC049E"/>
    <w:rsid w:val="00EC51C4"/>
    <w:rsid w:val="00EC7026"/>
    <w:rsid w:val="00ED2111"/>
    <w:rsid w:val="00EE24A6"/>
    <w:rsid w:val="00EE375A"/>
    <w:rsid w:val="00EF66F7"/>
    <w:rsid w:val="00F040C0"/>
    <w:rsid w:val="00F13972"/>
    <w:rsid w:val="00F14145"/>
    <w:rsid w:val="00F21039"/>
    <w:rsid w:val="00F220EB"/>
    <w:rsid w:val="00F26022"/>
    <w:rsid w:val="00F36747"/>
    <w:rsid w:val="00F41B2E"/>
    <w:rsid w:val="00F45BD8"/>
    <w:rsid w:val="00F47AFD"/>
    <w:rsid w:val="00F50237"/>
    <w:rsid w:val="00F568AA"/>
    <w:rsid w:val="00F571F2"/>
    <w:rsid w:val="00F67299"/>
    <w:rsid w:val="00F71CD9"/>
    <w:rsid w:val="00F71F6C"/>
    <w:rsid w:val="00F745DF"/>
    <w:rsid w:val="00F94A0C"/>
    <w:rsid w:val="00F94EFD"/>
    <w:rsid w:val="00F9573D"/>
    <w:rsid w:val="00FA0005"/>
    <w:rsid w:val="00FA0F8A"/>
    <w:rsid w:val="00FB0B7B"/>
    <w:rsid w:val="00FC3238"/>
    <w:rsid w:val="00FD335F"/>
    <w:rsid w:val="00FD6B12"/>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6EB3"/>
  <w15:docId w15:val="{FC71A220-2FCF-4514-8C5D-39A9F17D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1A6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4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character" w:customStyle="1" w:styleId="Heading2Char">
    <w:name w:val="Heading 2 Char"/>
    <w:basedOn w:val="DefaultParagraphFont"/>
    <w:link w:val="Heading2"/>
    <w:uiPriority w:val="9"/>
    <w:rsid w:val="001A61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D4EF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1A61E8"/>
    <w:rPr>
      <w:rFonts w:asciiTheme="minorHAnsi" w:hAnsiTheme="minorHAnsi"/>
    </w:rPr>
  </w:style>
  <w:style w:type="paragraph" w:styleId="BalloonText">
    <w:name w:val="Balloon Text"/>
    <w:basedOn w:val="Normal"/>
    <w:link w:val="BalloonTextChar"/>
    <w:uiPriority w:val="99"/>
    <w:semiHidden/>
    <w:unhideWhenUsed/>
    <w:rsid w:val="00191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CDE"/>
    <w:rPr>
      <w:rFonts w:ascii="Tahoma" w:hAnsi="Tahoma" w:cs="Tahoma"/>
      <w:sz w:val="16"/>
      <w:szCs w:val="16"/>
    </w:rPr>
  </w:style>
  <w:style w:type="character" w:styleId="CommentReference">
    <w:name w:val="annotation reference"/>
    <w:basedOn w:val="DefaultParagraphFont"/>
    <w:uiPriority w:val="99"/>
    <w:semiHidden/>
    <w:unhideWhenUsed/>
    <w:rsid w:val="00270A80"/>
    <w:rPr>
      <w:sz w:val="16"/>
      <w:szCs w:val="16"/>
    </w:rPr>
  </w:style>
  <w:style w:type="paragraph" w:styleId="CommentText">
    <w:name w:val="annotation text"/>
    <w:basedOn w:val="Normal"/>
    <w:link w:val="CommentTextChar"/>
    <w:uiPriority w:val="99"/>
    <w:semiHidden/>
    <w:unhideWhenUsed/>
    <w:rsid w:val="00270A80"/>
    <w:pPr>
      <w:spacing w:line="240" w:lineRule="auto"/>
    </w:pPr>
    <w:rPr>
      <w:sz w:val="20"/>
      <w:szCs w:val="20"/>
    </w:rPr>
  </w:style>
  <w:style w:type="character" w:customStyle="1" w:styleId="CommentTextChar">
    <w:name w:val="Comment Text Char"/>
    <w:basedOn w:val="DefaultParagraphFont"/>
    <w:link w:val="CommentText"/>
    <w:uiPriority w:val="99"/>
    <w:semiHidden/>
    <w:rsid w:val="00270A80"/>
    <w:rPr>
      <w:sz w:val="20"/>
      <w:szCs w:val="20"/>
    </w:rPr>
  </w:style>
  <w:style w:type="paragraph" w:styleId="CommentSubject">
    <w:name w:val="annotation subject"/>
    <w:basedOn w:val="CommentText"/>
    <w:next w:val="CommentText"/>
    <w:link w:val="CommentSubjectChar"/>
    <w:uiPriority w:val="99"/>
    <w:semiHidden/>
    <w:unhideWhenUsed/>
    <w:rsid w:val="00270A80"/>
    <w:rPr>
      <w:b/>
      <w:bCs/>
    </w:rPr>
  </w:style>
  <w:style w:type="character" w:customStyle="1" w:styleId="CommentSubjectChar">
    <w:name w:val="Comment Subject Char"/>
    <w:basedOn w:val="CommentTextChar"/>
    <w:link w:val="CommentSubject"/>
    <w:uiPriority w:val="99"/>
    <w:semiHidden/>
    <w:rsid w:val="00270A80"/>
    <w:rPr>
      <w:b/>
      <w:bCs/>
      <w:sz w:val="20"/>
      <w:szCs w:val="20"/>
    </w:rPr>
  </w:style>
  <w:style w:type="paragraph" w:customStyle="1" w:styleId="Default">
    <w:name w:val="Default"/>
    <w:rsid w:val="004D4E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4D4EF9"/>
  </w:style>
  <w:style w:type="character" w:customStyle="1" w:styleId="eop">
    <w:name w:val="eop"/>
    <w:basedOn w:val="DefaultParagraphFont"/>
    <w:rsid w:val="004D4EF9"/>
  </w:style>
  <w:style w:type="numbering" w:customStyle="1" w:styleId="DEACStandardsList">
    <w:name w:val="DEAC Standards List"/>
    <w:basedOn w:val="NoList"/>
    <w:uiPriority w:val="99"/>
    <w:rsid w:val="00751A48"/>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90141">
      <w:bodyDiv w:val="1"/>
      <w:marLeft w:val="0"/>
      <w:marRight w:val="0"/>
      <w:marTop w:val="0"/>
      <w:marBottom w:val="0"/>
      <w:divBdr>
        <w:top w:val="none" w:sz="0" w:space="0" w:color="auto"/>
        <w:left w:val="none" w:sz="0" w:space="0" w:color="auto"/>
        <w:bottom w:val="none" w:sz="0" w:space="0" w:color="auto"/>
        <w:right w:val="none" w:sz="0" w:space="0" w:color="auto"/>
      </w:divBdr>
    </w:div>
    <w:div w:id="159348287">
      <w:bodyDiv w:val="1"/>
      <w:marLeft w:val="0"/>
      <w:marRight w:val="0"/>
      <w:marTop w:val="0"/>
      <w:marBottom w:val="0"/>
      <w:divBdr>
        <w:top w:val="none" w:sz="0" w:space="0" w:color="auto"/>
        <w:left w:val="none" w:sz="0" w:space="0" w:color="auto"/>
        <w:bottom w:val="none" w:sz="0" w:space="0" w:color="auto"/>
        <w:right w:val="none" w:sz="0" w:space="0" w:color="auto"/>
      </w:divBdr>
    </w:div>
    <w:div w:id="241334970">
      <w:bodyDiv w:val="1"/>
      <w:marLeft w:val="0"/>
      <w:marRight w:val="0"/>
      <w:marTop w:val="0"/>
      <w:marBottom w:val="0"/>
      <w:divBdr>
        <w:top w:val="none" w:sz="0" w:space="0" w:color="auto"/>
        <w:left w:val="none" w:sz="0" w:space="0" w:color="auto"/>
        <w:bottom w:val="none" w:sz="0" w:space="0" w:color="auto"/>
        <w:right w:val="none" w:sz="0" w:space="0" w:color="auto"/>
      </w:divBdr>
    </w:div>
    <w:div w:id="329338535">
      <w:bodyDiv w:val="1"/>
      <w:marLeft w:val="0"/>
      <w:marRight w:val="0"/>
      <w:marTop w:val="0"/>
      <w:marBottom w:val="0"/>
      <w:divBdr>
        <w:top w:val="none" w:sz="0" w:space="0" w:color="auto"/>
        <w:left w:val="none" w:sz="0" w:space="0" w:color="auto"/>
        <w:bottom w:val="none" w:sz="0" w:space="0" w:color="auto"/>
        <w:right w:val="none" w:sz="0" w:space="0" w:color="auto"/>
      </w:divBdr>
    </w:div>
    <w:div w:id="517235097">
      <w:bodyDiv w:val="1"/>
      <w:marLeft w:val="0"/>
      <w:marRight w:val="0"/>
      <w:marTop w:val="0"/>
      <w:marBottom w:val="0"/>
      <w:divBdr>
        <w:top w:val="none" w:sz="0" w:space="0" w:color="auto"/>
        <w:left w:val="none" w:sz="0" w:space="0" w:color="auto"/>
        <w:bottom w:val="none" w:sz="0" w:space="0" w:color="auto"/>
        <w:right w:val="none" w:sz="0" w:space="0" w:color="auto"/>
      </w:divBdr>
    </w:div>
    <w:div w:id="823274866">
      <w:bodyDiv w:val="1"/>
      <w:marLeft w:val="0"/>
      <w:marRight w:val="0"/>
      <w:marTop w:val="0"/>
      <w:marBottom w:val="0"/>
      <w:divBdr>
        <w:top w:val="none" w:sz="0" w:space="0" w:color="auto"/>
        <w:left w:val="none" w:sz="0" w:space="0" w:color="auto"/>
        <w:bottom w:val="none" w:sz="0" w:space="0" w:color="auto"/>
        <w:right w:val="none" w:sz="0" w:space="0" w:color="auto"/>
      </w:divBdr>
    </w:div>
    <w:div w:id="927470821">
      <w:bodyDiv w:val="1"/>
      <w:marLeft w:val="0"/>
      <w:marRight w:val="0"/>
      <w:marTop w:val="0"/>
      <w:marBottom w:val="0"/>
      <w:divBdr>
        <w:top w:val="none" w:sz="0" w:space="0" w:color="auto"/>
        <w:left w:val="none" w:sz="0" w:space="0" w:color="auto"/>
        <w:bottom w:val="none" w:sz="0" w:space="0" w:color="auto"/>
        <w:right w:val="none" w:sz="0" w:space="0" w:color="auto"/>
      </w:divBdr>
    </w:div>
    <w:div w:id="1201747798">
      <w:bodyDiv w:val="1"/>
      <w:marLeft w:val="0"/>
      <w:marRight w:val="0"/>
      <w:marTop w:val="0"/>
      <w:marBottom w:val="0"/>
      <w:divBdr>
        <w:top w:val="none" w:sz="0" w:space="0" w:color="auto"/>
        <w:left w:val="none" w:sz="0" w:space="0" w:color="auto"/>
        <w:bottom w:val="none" w:sz="0" w:space="0" w:color="auto"/>
        <w:right w:val="none" w:sz="0" w:space="0" w:color="auto"/>
      </w:divBdr>
    </w:div>
    <w:div w:id="1240749710">
      <w:bodyDiv w:val="1"/>
      <w:marLeft w:val="0"/>
      <w:marRight w:val="0"/>
      <w:marTop w:val="0"/>
      <w:marBottom w:val="0"/>
      <w:divBdr>
        <w:top w:val="none" w:sz="0" w:space="0" w:color="auto"/>
        <w:left w:val="none" w:sz="0" w:space="0" w:color="auto"/>
        <w:bottom w:val="none" w:sz="0" w:space="0" w:color="auto"/>
        <w:right w:val="none" w:sz="0" w:space="0" w:color="auto"/>
      </w:divBdr>
    </w:div>
    <w:div w:id="1701542079">
      <w:bodyDiv w:val="1"/>
      <w:marLeft w:val="0"/>
      <w:marRight w:val="0"/>
      <w:marTop w:val="0"/>
      <w:marBottom w:val="0"/>
      <w:divBdr>
        <w:top w:val="none" w:sz="0" w:space="0" w:color="auto"/>
        <w:left w:val="none" w:sz="0" w:space="0" w:color="auto"/>
        <w:bottom w:val="none" w:sz="0" w:space="0" w:color="auto"/>
        <w:right w:val="none" w:sz="0" w:space="0" w:color="auto"/>
      </w:divBdr>
    </w:div>
    <w:div w:id="18822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04161C38494F5AAB0AAFF7721659D2"/>
        <w:category>
          <w:name w:val="General"/>
          <w:gallery w:val="placeholder"/>
        </w:category>
        <w:types>
          <w:type w:val="bbPlcHdr"/>
        </w:types>
        <w:behaviors>
          <w:behavior w:val="content"/>
        </w:behaviors>
        <w:guid w:val="{2953709E-46EB-4AF2-90FE-97D20FDC55E6}"/>
      </w:docPartPr>
      <w:docPartBody>
        <w:p w:rsidR="0041093B" w:rsidRDefault="00151948">
          <w:r w:rsidRPr="00035357">
            <w:rPr>
              <w:rStyle w:val="PlaceholderText"/>
              <w:color w:val="767171" w:themeColor="background2" w:themeShade="80"/>
            </w:rPr>
            <w:t>Name of Institution</w:t>
          </w:r>
        </w:p>
      </w:docPartBody>
    </w:docPart>
    <w:docPart>
      <w:docPartPr>
        <w:name w:val="35598C49D23F4C4D8A1B1F7CF897FA49"/>
        <w:category>
          <w:name w:val="General"/>
          <w:gallery w:val="placeholder"/>
        </w:category>
        <w:types>
          <w:type w:val="bbPlcHdr"/>
        </w:types>
        <w:behaviors>
          <w:behavior w:val="content"/>
        </w:behaviors>
        <w:guid w:val="{CC384D7C-AB21-4B77-BC0D-1159FC0C05C0}"/>
      </w:docPartPr>
      <w:docPartBody>
        <w:p w:rsidR="0041093B" w:rsidRDefault="00151948">
          <w:r w:rsidRPr="00035357">
            <w:rPr>
              <w:rStyle w:val="PlaceholderText"/>
              <w:color w:val="767171" w:themeColor="background2" w:themeShade="80"/>
            </w:rPr>
            <w:t>Date of Review</w:t>
          </w:r>
        </w:p>
      </w:docPartBody>
    </w:docPart>
    <w:docPart>
      <w:docPartPr>
        <w:name w:val="FBCD1FD80C224ED3B4574467AF641DBB"/>
        <w:category>
          <w:name w:val="General"/>
          <w:gallery w:val="placeholder"/>
        </w:category>
        <w:types>
          <w:type w:val="bbPlcHdr"/>
        </w:types>
        <w:behaviors>
          <w:behavior w:val="content"/>
        </w:behaviors>
        <w:guid w:val="{C57EB21E-7427-4A0C-9720-78C2B3D67939}"/>
      </w:docPartPr>
      <w:docPartBody>
        <w:p w:rsidR="0041093B" w:rsidRDefault="00151948">
          <w:r w:rsidRPr="00035357">
            <w:rPr>
              <w:rStyle w:val="PlaceholderText"/>
              <w:color w:val="767171" w:themeColor="background2" w:themeShade="80"/>
            </w:rPr>
            <w:t>Evaluator Name</w:t>
          </w:r>
        </w:p>
      </w:docPartBody>
    </w:docPart>
    <w:docPart>
      <w:docPartPr>
        <w:name w:val="1680B9D938BC481E94ED82E6C48CFE02"/>
        <w:category>
          <w:name w:val="General"/>
          <w:gallery w:val="placeholder"/>
        </w:category>
        <w:types>
          <w:type w:val="bbPlcHdr"/>
        </w:types>
        <w:behaviors>
          <w:behavior w:val="content"/>
        </w:behaviors>
        <w:guid w:val="{37B8AFFF-DB3E-465E-92BF-E8D93CAAC96F}"/>
      </w:docPartPr>
      <w:docPartBody>
        <w:p w:rsidR="0041093B" w:rsidRDefault="00151948">
          <w:r w:rsidRPr="00035357">
            <w:rPr>
              <w:rStyle w:val="PlaceholderText"/>
              <w:color w:val="767171" w:themeColor="background2" w:themeShade="80"/>
            </w:rPr>
            <w:t>Date of Report</w:t>
          </w:r>
        </w:p>
      </w:docPartBody>
    </w:docPart>
    <w:docPart>
      <w:docPartPr>
        <w:name w:val="F605B0767E114BE5916BF194AA349D8F"/>
        <w:category>
          <w:name w:val="General"/>
          <w:gallery w:val="placeholder"/>
        </w:category>
        <w:types>
          <w:type w:val="bbPlcHdr"/>
        </w:types>
        <w:behaviors>
          <w:behavior w:val="content"/>
        </w:behaviors>
        <w:guid w:val="{70F8E0AC-3009-4947-9120-4237F42972D5}"/>
      </w:docPartPr>
      <w:docPartBody>
        <w:p w:rsidR="0041093B" w:rsidRDefault="0041093B">
          <w:r w:rsidRPr="00F90DD9">
            <w:rPr>
              <w:rStyle w:val="PlaceholderText"/>
            </w:rPr>
            <w:t>Click or tap here to enter text.</w:t>
          </w:r>
        </w:p>
      </w:docPartBody>
    </w:docPart>
    <w:docPart>
      <w:docPartPr>
        <w:name w:val="376D82637694467C96163A8758739C38"/>
        <w:category>
          <w:name w:val="General"/>
          <w:gallery w:val="placeholder"/>
        </w:category>
        <w:types>
          <w:type w:val="bbPlcHdr"/>
        </w:types>
        <w:behaviors>
          <w:behavior w:val="content"/>
        </w:behaviors>
        <w:guid w:val="{6EB01EF6-7CE2-4194-B8EF-ED46905BA779}"/>
      </w:docPartPr>
      <w:docPartBody>
        <w:p w:rsidR="0041093B" w:rsidRDefault="00151948">
          <w:r w:rsidRPr="005351DD">
            <w:rPr>
              <w:rStyle w:val="PlaceholderText"/>
            </w:rPr>
            <w:t>Choose a finding</w:t>
          </w:r>
          <w:r>
            <w:rPr>
              <w:rStyle w:val="PlaceholderText"/>
            </w:rPr>
            <w:t>.</w:t>
          </w:r>
        </w:p>
      </w:docPartBody>
    </w:docPart>
    <w:docPart>
      <w:docPartPr>
        <w:name w:val="6668354DB23F4E15A2002FAB103B7820"/>
        <w:category>
          <w:name w:val="General"/>
          <w:gallery w:val="placeholder"/>
        </w:category>
        <w:types>
          <w:type w:val="bbPlcHdr"/>
        </w:types>
        <w:behaviors>
          <w:behavior w:val="content"/>
        </w:behaviors>
        <w:guid w:val="{6D2E00F8-C405-4493-9DAE-4E1FE3C88BC3}"/>
      </w:docPartPr>
      <w:docPartBody>
        <w:p w:rsidR="002C7D02" w:rsidRDefault="00151948">
          <w:r w:rsidRPr="0030623B">
            <w:rPr>
              <w:rFonts w:eastAsia="Arial" w:cs="Arial"/>
              <w:color w:val="767171"/>
            </w:rPr>
            <w:t>Provide comments to support the finding based on the institution’s responses and evidence provided prior to and during the on-site visit.</w:t>
          </w:r>
        </w:p>
      </w:docPartBody>
    </w:docPart>
    <w:docPart>
      <w:docPartPr>
        <w:name w:val="6A58D00E1A6C4F87BDAFF1A6CB77C80A"/>
        <w:category>
          <w:name w:val="General"/>
          <w:gallery w:val="placeholder"/>
        </w:category>
        <w:types>
          <w:type w:val="bbPlcHdr"/>
        </w:types>
        <w:behaviors>
          <w:behavior w:val="content"/>
        </w:behaviors>
        <w:guid w:val="{6320386C-D58A-4589-ABD3-C1F18A8B23C8}"/>
      </w:docPartPr>
      <w:docPartBody>
        <w:p w:rsidR="002C7D02" w:rsidRDefault="00151948">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D420724320B458FA022B0943D9E2D07"/>
        <w:category>
          <w:name w:val="General"/>
          <w:gallery w:val="placeholder"/>
        </w:category>
        <w:types>
          <w:type w:val="bbPlcHdr"/>
        </w:types>
        <w:behaviors>
          <w:behavior w:val="content"/>
        </w:behaviors>
        <w:guid w:val="{1CC14228-C78B-4886-AB7B-98EA8CC125B7}"/>
      </w:docPartPr>
      <w:docPartBody>
        <w:p w:rsidR="002C7D02" w:rsidRDefault="00151948">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96427"/>
    <w:rsid w:val="00151948"/>
    <w:rsid w:val="0016177B"/>
    <w:rsid w:val="001C39D8"/>
    <w:rsid w:val="0021643C"/>
    <w:rsid w:val="002A168B"/>
    <w:rsid w:val="002C7D02"/>
    <w:rsid w:val="003343B4"/>
    <w:rsid w:val="003426CC"/>
    <w:rsid w:val="00342A1A"/>
    <w:rsid w:val="00344AEB"/>
    <w:rsid w:val="003928A9"/>
    <w:rsid w:val="0041093B"/>
    <w:rsid w:val="00446647"/>
    <w:rsid w:val="004D1F1B"/>
    <w:rsid w:val="0050155E"/>
    <w:rsid w:val="00521245"/>
    <w:rsid w:val="005661EF"/>
    <w:rsid w:val="00567340"/>
    <w:rsid w:val="005C1268"/>
    <w:rsid w:val="007A3FA6"/>
    <w:rsid w:val="00801D02"/>
    <w:rsid w:val="00842A8D"/>
    <w:rsid w:val="00912B22"/>
    <w:rsid w:val="009326D6"/>
    <w:rsid w:val="00940BB2"/>
    <w:rsid w:val="009479F6"/>
    <w:rsid w:val="00AC27EB"/>
    <w:rsid w:val="00BA551D"/>
    <w:rsid w:val="00BA61EB"/>
    <w:rsid w:val="00BE57B0"/>
    <w:rsid w:val="00C50E9F"/>
    <w:rsid w:val="00C87BE1"/>
    <w:rsid w:val="00CA7926"/>
    <w:rsid w:val="00DB0B84"/>
    <w:rsid w:val="00E971F2"/>
    <w:rsid w:val="00F87C6C"/>
    <w:rsid w:val="00F87F4B"/>
    <w:rsid w:val="00FA0822"/>
    <w:rsid w:val="00FB5828"/>
    <w:rsid w:val="00FC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948"/>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7989-822B-422A-A1E3-0844213D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10</cp:revision>
  <cp:lastPrinted>2017-05-12T15:59:00Z</cp:lastPrinted>
  <dcterms:created xsi:type="dcterms:W3CDTF">2019-11-06T21:53:00Z</dcterms:created>
  <dcterms:modified xsi:type="dcterms:W3CDTF">2022-05-06T14:57:00Z</dcterms:modified>
</cp:coreProperties>
</file>